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0" w:line="360" w:lineRule="auto"/>
        <w:ind w:left="0" w:right="1774" w:firstLine="0"/>
        <w:jc w:val="left"/>
        <w:rPr>
          <w:rFonts w:ascii="Abadi" w:cs="Abadi" w:eastAsia="Abadi" w:hAnsi="Abadi"/>
          <w:sz w:val="28"/>
          <w:szCs w:val="28"/>
        </w:rPr>
      </w:pPr>
      <w:r w:rsidDel="00000000" w:rsidR="00000000" w:rsidRPr="00000000">
        <w:rPr>
          <w:rFonts w:ascii="Abadi" w:cs="Abadi" w:eastAsia="Abadi" w:hAnsi="Abadi"/>
          <w:sz w:val="28"/>
          <w:szCs w:val="28"/>
          <w:rtl w:val="0"/>
        </w:rPr>
        <w:t xml:space="preserve">Art 10/20/30 Course Outline</w:t>
      </w:r>
    </w:p>
    <w:p w:rsidR="00000000" w:rsidDel="00000000" w:rsidP="00000000" w:rsidRDefault="00000000" w:rsidRPr="00000000" w14:paraId="00000002">
      <w:pPr>
        <w:spacing w:before="70" w:line="360" w:lineRule="auto"/>
        <w:ind w:left="1771" w:right="1774"/>
        <w:rPr>
          <w:rFonts w:ascii="Abadi" w:cs="Abadi" w:eastAsia="Abadi" w:hAnsi="Abadi"/>
          <w:sz w:val="28"/>
          <w:szCs w:val="28"/>
        </w:rPr>
      </w:pPr>
      <w:r w:rsidDel="00000000" w:rsidR="00000000" w:rsidRPr="00000000"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Ms. Loren Spector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0" w:line="360" w:lineRule="auto"/>
        <w:ind w:left="1771" w:right="1774"/>
        <w:rPr>
          <w:rFonts w:ascii="Abadi" w:cs="Abadi" w:eastAsia="Abadi" w:hAnsi="Abadi"/>
          <w:sz w:val="28"/>
          <w:szCs w:val="28"/>
        </w:rPr>
      </w:pPr>
      <w:hyperlink r:id="rId7">
        <w:r w:rsidDel="00000000" w:rsidR="00000000" w:rsidRPr="00000000">
          <w:rPr>
            <w:rFonts w:ascii="Abadi" w:cs="Abadi" w:eastAsia="Abadi" w:hAnsi="Abadi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(</w:t>
        </w:r>
      </w:hyperlink>
      <w:hyperlink r:id="rId8">
        <w:r w:rsidDel="00000000" w:rsidR="00000000" w:rsidRPr="00000000">
          <w:rPr>
            <w:rFonts w:ascii="Abadi" w:cs="Abadi" w:eastAsia="Abadi" w:hAnsi="Abadi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lospector@rockyview.ab.ca</w:t>
        </w:r>
      </w:hyperlink>
      <w:hyperlink r:id="rId9">
        <w:r w:rsidDel="00000000" w:rsidR="00000000" w:rsidRPr="00000000">
          <w:rPr>
            <w:rFonts w:ascii="Abadi" w:cs="Abadi" w:eastAsia="Abadi" w:hAnsi="Abadi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70" w:line="360" w:lineRule="auto"/>
        <w:ind w:left="1771" w:right="1774"/>
        <w:rPr>
          <w:rFonts w:ascii="Abadi" w:cs="Abadi" w:eastAsia="Abadi" w:hAnsi="Abadi"/>
          <w:sz w:val="24"/>
          <w:szCs w:val="24"/>
        </w:rPr>
      </w:pPr>
      <w:r w:rsidDel="00000000" w:rsidR="00000000" w:rsidRPr="00000000"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403-932-6131 Ext. 5409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Abadi" w:cs="Abadi" w:eastAsia="Abadi" w:hAnsi="Abadi"/>
          <w:sz w:val="24"/>
          <w:szCs w:val="24"/>
        </w:rPr>
      </w:pPr>
      <w:r w:rsidDel="00000000" w:rsidR="00000000" w:rsidRPr="00000000">
        <w:rPr>
          <w:rFonts w:ascii="Abadi" w:cs="Abadi" w:eastAsia="Abadi" w:hAnsi="Abadi"/>
          <w:sz w:val="24"/>
          <w:szCs w:val="24"/>
          <w:rtl w:val="0"/>
        </w:rPr>
        <w:t xml:space="preserve">Course Objectives:</w:t>
      </w:r>
    </w:p>
    <w:p w:rsidR="00000000" w:rsidDel="00000000" w:rsidP="00000000" w:rsidRDefault="00000000" w:rsidRPr="00000000" w14:paraId="00000007">
      <w:pPr>
        <w:ind w:left="0" w:firstLine="0"/>
        <w:rPr>
          <w:rFonts w:ascii="Abadi" w:cs="Abadi" w:eastAsia="Abadi" w:hAnsi="Abad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62" w:firstLine="0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badi" w:cs="Abadi" w:eastAsia="Abadi" w:hAnsi="Abadi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tudents will be introduced to fundamentals in visual language, skill development and critical thinking. Learning </w:t>
      </w:r>
      <w:r w:rsidDel="00000000" w:rsidR="00000000" w:rsidRPr="00000000">
        <w:rPr>
          <w:rFonts w:ascii="Abadi" w:cs="Abadi" w:eastAsia="Abadi" w:hAnsi="Abadi"/>
          <w:sz w:val="24"/>
          <w:szCs w:val="24"/>
          <w:rtl w:val="0"/>
        </w:rPr>
        <w:t xml:space="preserve">techniques</w:t>
      </w:r>
      <w:r w:rsidDel="00000000" w:rsidR="00000000" w:rsidRPr="00000000"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Abadi" w:cs="Abadi" w:eastAsia="Abadi" w:hAnsi="Abadi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Abadi" w:cs="Abadi" w:eastAsia="Abadi" w:hAnsi="Abadi"/>
          <w:sz w:val="24"/>
          <w:szCs w:val="24"/>
          <w:rtl w:val="0"/>
        </w:rPr>
        <w:t xml:space="preserve">3 </w:t>
      </w:r>
      <w:r w:rsidDel="00000000" w:rsidR="00000000" w:rsidRPr="00000000"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dimensional visual art and design will have a focus on the principles and elements of art: line, shape, form, value, texture, colour, and space.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62" w:firstLine="0"/>
        <w:rPr>
          <w:rFonts w:ascii="Abadi" w:cs="Abadi" w:eastAsia="Abadi" w:hAnsi="Abad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62" w:firstLine="0"/>
        <w:rPr>
          <w:rFonts w:ascii="Abadi" w:cs="Abadi" w:eastAsia="Abadi" w:hAnsi="Abadi"/>
          <w:sz w:val="24"/>
          <w:szCs w:val="24"/>
        </w:rPr>
      </w:pPr>
      <w:r w:rsidDel="00000000" w:rsidR="00000000" w:rsidRPr="00000000">
        <w:rPr>
          <w:rFonts w:ascii="Abadi" w:cs="Abadi" w:eastAsia="Abadi" w:hAnsi="Abadi"/>
          <w:sz w:val="24"/>
          <w:szCs w:val="24"/>
          <w:rtl w:val="0"/>
        </w:rPr>
        <w:t xml:space="preserve">This is a full year course.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Abadi" w:cs="Abadi" w:eastAsia="Abadi" w:hAnsi="Abadi"/>
          <w:sz w:val="24"/>
          <w:szCs w:val="24"/>
        </w:rPr>
      </w:pPr>
      <w:r w:rsidDel="00000000" w:rsidR="00000000" w:rsidRPr="00000000">
        <w:rPr>
          <w:rFonts w:ascii="Abadi" w:cs="Abadi" w:eastAsia="Abadi" w:hAnsi="Abadi"/>
          <w:sz w:val="24"/>
          <w:szCs w:val="24"/>
          <w:rtl w:val="0"/>
        </w:rPr>
        <w:t xml:space="preserve">Assessment:</w:t>
      </w:r>
    </w:p>
    <w:p w:rsidR="00000000" w:rsidDel="00000000" w:rsidP="00000000" w:rsidRDefault="00000000" w:rsidRPr="00000000" w14:paraId="0000000D">
      <w:pPr>
        <w:ind w:left="0" w:firstLine="0"/>
        <w:rPr>
          <w:rFonts w:ascii="Abadi" w:cs="Abadi" w:eastAsia="Abadi" w:hAnsi="Abad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4" w:firstLine="0"/>
        <w:rPr>
          <w:rFonts w:ascii="Abadi" w:cs="Abadi" w:eastAsia="Abadi" w:hAnsi="Abadi"/>
          <w:sz w:val="24"/>
          <w:szCs w:val="24"/>
        </w:rPr>
      </w:pPr>
      <w:r w:rsidDel="00000000" w:rsidR="00000000" w:rsidRPr="00000000">
        <w:rPr>
          <w:rFonts w:ascii="Abadi" w:cs="Abadi" w:eastAsia="Abadi" w:hAnsi="Abad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Initiative, effort, technical skill, understanding concepts, creativity, use of class time and artistic growth are equally important when determining an assessment of student submissions. </w:t>
      </w:r>
      <w:r w:rsidDel="00000000" w:rsidR="00000000" w:rsidRPr="00000000">
        <w:rPr>
          <w:rFonts w:ascii="Abadi" w:cs="Abadi" w:eastAsia="Abadi" w:hAnsi="Abadi"/>
          <w:sz w:val="24"/>
          <w:szCs w:val="24"/>
          <w:rtl w:val="0"/>
        </w:rPr>
        <w:t xml:space="preserve">Assignments will be assessed using rubrics.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4" w:firstLine="0"/>
        <w:rPr>
          <w:rFonts w:ascii="Abadi" w:cs="Abadi" w:eastAsia="Abadi" w:hAnsi="Abad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4" w:firstLine="0"/>
        <w:rPr>
          <w:rFonts w:ascii="Abadi" w:cs="Abadi" w:eastAsia="Abadi" w:hAnsi="Abadi"/>
          <w:sz w:val="24"/>
          <w:szCs w:val="24"/>
        </w:rPr>
      </w:pPr>
      <w:r w:rsidDel="00000000" w:rsidR="00000000" w:rsidRPr="00000000">
        <w:rPr>
          <w:rFonts w:ascii="Abadi" w:cs="Abadi" w:eastAsia="Abadi" w:hAnsi="Abadi"/>
          <w:sz w:val="24"/>
          <w:szCs w:val="24"/>
          <w:rtl w:val="0"/>
        </w:rPr>
        <w:t xml:space="preserve">Although the basic skills and understandings for Art 10, 20 and 30 do not change, the proficiency with techniques and materials should increase as students progress through each level.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44" w:firstLine="0"/>
        <w:jc w:val="left"/>
        <w:rPr>
          <w:rFonts w:ascii="Abadi" w:cs="Abadi" w:eastAsia="Abadi" w:hAnsi="Abad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72" w:lineRule="auto"/>
        <w:rPr>
          <w:rFonts w:ascii="Abadi" w:cs="Abadi" w:eastAsia="Abadi" w:hAnsi="Abadi"/>
          <w:b w:val="1"/>
          <w:sz w:val="32"/>
          <w:szCs w:val="32"/>
        </w:rPr>
      </w:pPr>
      <w:r w:rsidDel="00000000" w:rsidR="00000000" w:rsidRPr="00000000">
        <w:rPr>
          <w:rFonts w:ascii="Abadi" w:cs="Abadi" w:eastAsia="Abadi" w:hAnsi="Abadi"/>
          <w:b w:val="1"/>
          <w:sz w:val="32"/>
          <w:szCs w:val="32"/>
          <w:rtl w:val="0"/>
        </w:rPr>
        <w:t xml:space="preserve">Art Projects and Assessment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badi" w:cs="Abadi" w:eastAsia="Abadi" w:hAnsi="Abad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>
          <w:rFonts w:ascii="Abadi" w:cs="Abadi" w:eastAsia="Abadi" w:hAnsi="Abadi"/>
        </w:rPr>
      </w:pPr>
      <w:r w:rsidDel="00000000" w:rsidR="00000000" w:rsidRPr="00000000">
        <w:rPr>
          <w:rFonts w:ascii="Abadi" w:cs="Abadi" w:eastAsia="Abadi" w:hAnsi="Abadi"/>
          <w:rtl w:val="0"/>
        </w:rPr>
        <w:t xml:space="preserve">Module One: Introduction to Drawing</w:t>
        <w:tab/>
        <w:t xml:space="preserve">20%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to, practice and refinement of sketching and drawing techniques; still life, life drawing and the use of other visual sources. Exposure to various mediums.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>
          <w:rFonts w:ascii="Abadi" w:cs="Abadi" w:eastAsia="Abadi" w:hAnsi="Abadi"/>
        </w:rPr>
      </w:pPr>
      <w:r w:rsidDel="00000000" w:rsidR="00000000" w:rsidRPr="00000000">
        <w:rPr>
          <w:rFonts w:ascii="Abadi" w:cs="Abadi" w:eastAsia="Abadi" w:hAnsi="Abadi"/>
          <w:rtl w:val="0"/>
        </w:rPr>
        <w:t xml:space="preserve">Module Two: Introduction to Painting</w:t>
        <w:tab/>
        <w:t xml:space="preserve">20%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to, and practice and refinement of painting techniques; landscape, portrait and the use of other visual sources. Exposure to various mediums.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>
          <w:rFonts w:ascii="Abadi" w:cs="Abadi" w:eastAsia="Abadi" w:hAnsi="Abadi"/>
        </w:rPr>
      </w:pPr>
      <w:r w:rsidDel="00000000" w:rsidR="00000000" w:rsidRPr="00000000">
        <w:rPr>
          <w:rFonts w:ascii="Abadi" w:cs="Abadi" w:eastAsia="Abadi" w:hAnsi="Abadi"/>
          <w:rtl w:val="0"/>
        </w:rPr>
        <w:t xml:space="preserve">Module Four: Introduction to Fibre Arts and Collage</w:t>
        <w:tab/>
        <w:t xml:space="preserve">20%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to, practice and refinement of art-making techniques using non-traditional media. Exposure to various mediums.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rPr>
          <w:rFonts w:ascii="Abadi" w:cs="Abadi" w:eastAsia="Abadi" w:hAnsi="Abadi"/>
        </w:rPr>
      </w:pPr>
      <w:r w:rsidDel="00000000" w:rsidR="00000000" w:rsidRPr="00000000">
        <w:rPr>
          <w:rFonts w:ascii="Abadi" w:cs="Abadi" w:eastAsia="Abadi" w:hAnsi="Abadi"/>
          <w:rtl w:val="0"/>
        </w:rPr>
        <w:t xml:space="preserve">Module Five: Introduction to Printmaking</w:t>
        <w:tab/>
        <w:tab/>
        <w:tab/>
        <w:t xml:space="preserve">20%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to, and practice and refinement of printmaking techniques; introduction to abstraction and the use of other visual sources. Exposure to various mediums.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rPr>
          <w:rFonts w:ascii="Abadi" w:cs="Abadi" w:eastAsia="Abadi" w:hAnsi="Abadi"/>
        </w:rPr>
      </w:pPr>
      <w:r w:rsidDel="00000000" w:rsidR="00000000" w:rsidRPr="00000000">
        <w:rPr>
          <w:rFonts w:ascii="Abadi" w:cs="Abadi" w:eastAsia="Abadi" w:hAnsi="Abadi"/>
          <w:rtl w:val="0"/>
        </w:rPr>
        <w:t xml:space="preserve">Ongoing: Introduction to Art Appreciation/Art History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Throughout Modules 1-5, students will be introduced to Artists from the following periods: Impressionism, Fauvism, Expressionism, Cubism and Abstract Expressionism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Through Assignments and in-class activities including class discussions, viewing and critiques, assessment in Art Appreciation is integrated into module 1-5 assignments.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0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badi" w:cs="Abadi" w:eastAsia="Abadi" w:hAnsi="Abad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badi" w:cs="Abadi" w:eastAsia="Abadi" w:hAnsi="Abad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280" w:top="1060" w:left="1700" w:right="1700" w:header="72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bad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821" w:hanging="360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bidi="en-US"/>
    </w:rPr>
  </w:style>
  <w:style w:type="paragraph" w:styleId="Heading1">
    <w:name w:val="heading 1"/>
    <w:basedOn w:val="Normal"/>
    <w:uiPriority w:val="9"/>
    <w:qFormat w:val="1"/>
    <w:pPr>
      <w:ind w:left="100"/>
      <w:outlineLvl w:val="0"/>
    </w:pPr>
    <w:rPr>
      <w:b w:val="1"/>
      <w:bCs w:val="1"/>
      <w:sz w:val="28"/>
      <w:szCs w:val="28"/>
    </w:rPr>
  </w:style>
  <w:style w:type="paragraph" w:styleId="Heading2">
    <w:name w:val="heading 2"/>
    <w:basedOn w:val="Normal"/>
    <w:uiPriority w:val="9"/>
    <w:unhideWhenUsed w:val="1"/>
    <w:qFormat w:val="1"/>
    <w:pPr>
      <w:ind w:left="821" w:hanging="360"/>
      <w:outlineLvl w:val="1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ind w:left="821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D923B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923B4"/>
    <w:rPr>
      <w:rFonts w:ascii="Times New Roman" w:cs="Times New Roman" w:eastAsia="Times New Roman" w:hAnsi="Times New Roman"/>
      <w:lang w:bidi="en-US"/>
    </w:rPr>
  </w:style>
  <w:style w:type="paragraph" w:styleId="Footer">
    <w:name w:val="footer"/>
    <w:basedOn w:val="Normal"/>
    <w:link w:val="FooterChar"/>
    <w:uiPriority w:val="99"/>
    <w:unhideWhenUsed w:val="1"/>
    <w:rsid w:val="00D923B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923B4"/>
    <w:rPr>
      <w:rFonts w:ascii="Times New Roman" w:cs="Times New Roman" w:eastAsia="Times New Roman" w:hAnsi="Times New Roman"/>
      <w:lang w:bidi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tschritter@rockyview.ab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tschritter@rockyview.ab.ca" TargetMode="External"/><Relationship Id="rId8" Type="http://schemas.openxmlformats.org/officeDocument/2006/relationships/hyperlink" Target="mailto:ltschritter@rockyview.a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wlizWmBFneAFdXWVuP5eR2pHPQ==">AMUW2mXiGsIt9/7z6tFB7WUVYeOFvMSTx3Va9z3sITzJ3jz32mtGdJiduqm40JmQARYz9n5fTksBEhwfeVGsEPwvq1NlWByDzEiKFHUD83IftlT4ZimxNVrRFO5y6okghLw8uFv39u4n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2018-09-18T16:26:00Z</dcterms:created>
  <dc:creator>Bert Church High School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2018-09-18T00:00:00Z</vt:filetime>
  </property>
</Properties>
</file>