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78A" w:rsidRPr="004D478A" w:rsidRDefault="004D478A" w:rsidP="004D478A">
      <w:pPr>
        <w:pStyle w:val="Heading2"/>
        <w:rPr>
          <w:rFonts w:ascii="HelveticaNeueLT Std" w:hAnsi="HelveticaNeueLT Std"/>
        </w:rPr>
      </w:pPr>
      <w:bookmarkStart w:id="0" w:name="SHMittyObservationChart"/>
      <w:r w:rsidRPr="004D478A">
        <w:rPr>
          <w:rFonts w:ascii="HelveticaNeueLT Std" w:hAnsi="HelveticaNeueLT Std"/>
        </w:rPr>
        <w:t xml:space="preserve">Practice Assignment:  </w:t>
      </w:r>
      <w:r w:rsidRPr="004D478A">
        <w:rPr>
          <w:rFonts w:ascii="HelveticaNeueLT Std" w:hAnsi="HelveticaNeueLT Std"/>
          <w:i/>
        </w:rPr>
        <w:t xml:space="preserve">Walter </w:t>
      </w:r>
      <w:proofErr w:type="spellStart"/>
      <w:r w:rsidRPr="004D478A">
        <w:rPr>
          <w:rFonts w:ascii="HelveticaNeueLT Std" w:hAnsi="HelveticaNeueLT Std"/>
          <w:i/>
        </w:rPr>
        <w:t>Mitty</w:t>
      </w:r>
      <w:proofErr w:type="spellEnd"/>
      <w:r w:rsidRPr="004D478A">
        <w:rPr>
          <w:rFonts w:ascii="HelveticaNeueLT Std" w:hAnsi="HelveticaNeueLT Std"/>
        </w:rPr>
        <w:t xml:space="preserve"> Observation Chart </w:t>
      </w:r>
    </w:p>
    <w:tbl>
      <w:tblPr>
        <w:tblStyle w:val="TableGrid"/>
        <w:tblW w:w="11023" w:type="dxa"/>
        <w:tblLook w:val="04A0" w:firstRow="1" w:lastRow="0" w:firstColumn="1" w:lastColumn="0" w:noHBand="0" w:noVBand="1"/>
      </w:tblPr>
      <w:tblGrid>
        <w:gridCol w:w="1952"/>
        <w:gridCol w:w="3411"/>
        <w:gridCol w:w="897"/>
        <w:gridCol w:w="4763"/>
      </w:tblGrid>
      <w:tr w:rsidR="004D478A" w:rsidRPr="004D478A" w:rsidTr="004D478A">
        <w:tc>
          <w:tcPr>
            <w:tcW w:w="5363" w:type="dxa"/>
            <w:gridSpan w:val="2"/>
          </w:tcPr>
          <w:bookmarkEnd w:id="0"/>
          <w:p w:rsidR="004D478A" w:rsidRPr="004D478A" w:rsidRDefault="004D478A" w:rsidP="00555156">
            <w:pPr>
              <w:rPr>
                <w:rFonts w:ascii="HelveticaNeueLT Std" w:hAnsi="HelveticaNeueLT Std"/>
                <w:i/>
                <w:sz w:val="22"/>
                <w:szCs w:val="22"/>
              </w:rPr>
            </w:pPr>
            <w:r w:rsidRPr="004D478A">
              <w:rPr>
                <w:rFonts w:ascii="HelveticaNeueLT Std" w:hAnsi="HelveticaNeueLT Std"/>
                <w:b/>
                <w:sz w:val="22"/>
                <w:szCs w:val="22"/>
              </w:rPr>
              <w:t>Film Title:</w:t>
            </w:r>
            <w:r w:rsidRPr="004D478A">
              <w:rPr>
                <w:rFonts w:ascii="HelveticaNeueLT Std" w:hAnsi="HelveticaNeueLT Std"/>
                <w:sz w:val="22"/>
                <w:szCs w:val="22"/>
              </w:rPr>
              <w:t xml:space="preserve"> </w:t>
            </w:r>
            <w:r w:rsidRPr="004D478A">
              <w:rPr>
                <w:rFonts w:ascii="HelveticaNeueLT Std" w:hAnsi="HelveticaNeueLT Std"/>
                <w:i/>
                <w:sz w:val="22"/>
                <w:szCs w:val="22"/>
              </w:rPr>
              <w:t xml:space="preserve">The Secret Life of Walter </w:t>
            </w:r>
            <w:proofErr w:type="spellStart"/>
            <w:r w:rsidRPr="004D478A">
              <w:rPr>
                <w:rFonts w:ascii="HelveticaNeueLT Std" w:hAnsi="HelveticaNeueLT Std"/>
                <w:i/>
                <w:sz w:val="22"/>
                <w:szCs w:val="22"/>
              </w:rPr>
              <w:t>Mitty</w:t>
            </w:r>
            <w:proofErr w:type="spellEnd"/>
          </w:p>
        </w:tc>
        <w:tc>
          <w:tcPr>
            <w:tcW w:w="5660" w:type="dxa"/>
            <w:gridSpan w:val="2"/>
          </w:tcPr>
          <w:p w:rsidR="004D478A" w:rsidRPr="004D478A" w:rsidRDefault="004D478A" w:rsidP="00555156">
            <w:pPr>
              <w:rPr>
                <w:rFonts w:ascii="HelveticaNeueLT Std" w:hAnsi="HelveticaNeueLT Std"/>
                <w:sz w:val="22"/>
                <w:szCs w:val="22"/>
              </w:rPr>
            </w:pPr>
            <w:r w:rsidRPr="004D478A">
              <w:rPr>
                <w:rFonts w:ascii="HelveticaNeueLT Std" w:hAnsi="HelveticaNeueLT Std"/>
                <w:b/>
                <w:sz w:val="22"/>
                <w:szCs w:val="22"/>
              </w:rPr>
              <w:t>Director:</w:t>
            </w:r>
            <w:r w:rsidRPr="004D478A">
              <w:rPr>
                <w:rFonts w:ascii="HelveticaNeueLT Std" w:hAnsi="HelveticaNeueLT Std"/>
                <w:sz w:val="22"/>
                <w:szCs w:val="22"/>
              </w:rPr>
              <w:t xml:space="preserve"> Ben Stiller</w:t>
            </w:r>
          </w:p>
        </w:tc>
      </w:tr>
      <w:tr w:rsidR="004D478A" w:rsidRPr="004D478A" w:rsidTr="004D478A">
        <w:tc>
          <w:tcPr>
            <w:tcW w:w="11023" w:type="dxa"/>
            <w:gridSpan w:val="4"/>
            <w:tcBorders>
              <w:bottom w:val="single" w:sz="4" w:space="0" w:color="auto"/>
            </w:tcBorders>
          </w:tcPr>
          <w:p w:rsidR="004D478A" w:rsidRPr="004D478A" w:rsidRDefault="004D478A" w:rsidP="00555156">
            <w:pPr>
              <w:rPr>
                <w:rFonts w:ascii="HelveticaNeueLT Std" w:hAnsi="HelveticaNeueLT Std"/>
                <w:sz w:val="22"/>
                <w:szCs w:val="22"/>
              </w:rPr>
            </w:pPr>
            <w:r w:rsidRPr="004D478A">
              <w:rPr>
                <w:rFonts w:ascii="HelveticaNeueLT Std" w:hAnsi="HelveticaNeueLT Std"/>
                <w:b/>
                <w:sz w:val="22"/>
                <w:szCs w:val="22"/>
              </w:rPr>
              <w:t>Main Characters:</w:t>
            </w:r>
            <w:r w:rsidRPr="004D478A">
              <w:rPr>
                <w:rFonts w:ascii="HelveticaNeueLT Std" w:hAnsi="HelveticaNeueLT Std"/>
                <w:sz w:val="22"/>
                <w:szCs w:val="22"/>
              </w:rPr>
              <w:t xml:space="preserve"> Walter </w:t>
            </w:r>
            <w:proofErr w:type="spellStart"/>
            <w:r w:rsidRPr="004D478A">
              <w:rPr>
                <w:rFonts w:ascii="HelveticaNeueLT Std" w:hAnsi="HelveticaNeueLT Std"/>
                <w:sz w:val="22"/>
                <w:szCs w:val="22"/>
              </w:rPr>
              <w:t>Mitty</w:t>
            </w:r>
            <w:proofErr w:type="spellEnd"/>
            <w:r w:rsidRPr="004D478A">
              <w:rPr>
                <w:rFonts w:ascii="HelveticaNeueLT Std" w:hAnsi="HelveticaNeueLT Std"/>
                <w:sz w:val="22"/>
                <w:szCs w:val="22"/>
              </w:rPr>
              <w:t xml:space="preserve">, Ted Hendricks, Cheryl </w:t>
            </w:r>
            <w:proofErr w:type="spellStart"/>
            <w:r w:rsidRPr="004D478A">
              <w:rPr>
                <w:rFonts w:ascii="HelveticaNeueLT Std" w:hAnsi="HelveticaNeueLT Std"/>
                <w:sz w:val="22"/>
                <w:szCs w:val="22"/>
              </w:rPr>
              <w:t>Melhoff</w:t>
            </w:r>
            <w:proofErr w:type="spellEnd"/>
            <w:r w:rsidRPr="004D478A">
              <w:rPr>
                <w:rFonts w:ascii="HelveticaNeueLT Std" w:hAnsi="HelveticaNeueLT Std"/>
                <w:sz w:val="22"/>
                <w:szCs w:val="22"/>
              </w:rPr>
              <w:t>, Sean O’Connell</w:t>
            </w:r>
          </w:p>
        </w:tc>
      </w:tr>
      <w:tr w:rsidR="004D478A" w:rsidRPr="004D478A" w:rsidTr="000A09BD">
        <w:tc>
          <w:tcPr>
            <w:tcW w:w="1952" w:type="dxa"/>
            <w:shd w:val="clear" w:color="auto" w:fill="99CCFF"/>
            <w:vAlign w:val="center"/>
          </w:tcPr>
          <w:p w:rsidR="004D478A" w:rsidRPr="004D478A" w:rsidRDefault="004D478A" w:rsidP="000A09BD">
            <w:pPr>
              <w:jc w:val="center"/>
              <w:rPr>
                <w:rFonts w:ascii="HelveticaNeueLT Std" w:hAnsi="HelveticaNeueLT Std"/>
                <w:b/>
                <w:sz w:val="22"/>
                <w:szCs w:val="22"/>
              </w:rPr>
            </w:pPr>
            <w:r w:rsidRPr="004D478A">
              <w:rPr>
                <w:rFonts w:ascii="HelveticaNeueLT Std" w:hAnsi="HelveticaNeueLT Std"/>
                <w:b/>
                <w:sz w:val="22"/>
                <w:szCs w:val="22"/>
              </w:rPr>
              <w:t>Topic to Track</w:t>
            </w:r>
          </w:p>
        </w:tc>
        <w:tc>
          <w:tcPr>
            <w:tcW w:w="3411" w:type="dxa"/>
            <w:tcBorders>
              <w:bottom w:val="single" w:sz="18" w:space="0" w:color="auto"/>
            </w:tcBorders>
            <w:shd w:val="clear" w:color="auto" w:fill="99CCFF"/>
            <w:vAlign w:val="center"/>
          </w:tcPr>
          <w:p w:rsidR="004D478A" w:rsidRPr="004D478A" w:rsidRDefault="004D478A" w:rsidP="000A09BD">
            <w:pPr>
              <w:jc w:val="center"/>
              <w:rPr>
                <w:rFonts w:ascii="HelveticaNeueLT Std" w:hAnsi="HelveticaNeueLT Std"/>
                <w:b/>
                <w:sz w:val="22"/>
                <w:szCs w:val="22"/>
              </w:rPr>
            </w:pPr>
            <w:r w:rsidRPr="004D478A">
              <w:rPr>
                <w:rFonts w:ascii="HelveticaNeueLT Std" w:hAnsi="HelveticaNeueLT Std"/>
                <w:b/>
                <w:sz w:val="22"/>
                <w:szCs w:val="22"/>
              </w:rPr>
              <w:t>Cinematic Technique or Quotation</w:t>
            </w:r>
          </w:p>
        </w:tc>
        <w:tc>
          <w:tcPr>
            <w:tcW w:w="897" w:type="dxa"/>
            <w:tcBorders>
              <w:bottom w:val="single" w:sz="18" w:space="0" w:color="auto"/>
            </w:tcBorders>
            <w:shd w:val="clear" w:color="auto" w:fill="99CCFF"/>
            <w:vAlign w:val="center"/>
          </w:tcPr>
          <w:p w:rsidR="004D478A" w:rsidRPr="004D478A" w:rsidRDefault="004D478A" w:rsidP="000A09BD">
            <w:pPr>
              <w:jc w:val="center"/>
              <w:rPr>
                <w:rFonts w:ascii="HelveticaNeueLT Std" w:hAnsi="HelveticaNeueLT Std"/>
                <w:b/>
                <w:sz w:val="22"/>
                <w:szCs w:val="22"/>
              </w:rPr>
            </w:pPr>
            <w:r w:rsidRPr="004D478A">
              <w:rPr>
                <w:rFonts w:ascii="HelveticaNeueLT Std" w:hAnsi="HelveticaNeueLT Std"/>
                <w:b/>
                <w:sz w:val="22"/>
                <w:szCs w:val="22"/>
              </w:rPr>
              <w:t>Time Stamp</w:t>
            </w:r>
          </w:p>
        </w:tc>
        <w:tc>
          <w:tcPr>
            <w:tcW w:w="4763" w:type="dxa"/>
            <w:tcBorders>
              <w:bottom w:val="single" w:sz="18" w:space="0" w:color="auto"/>
            </w:tcBorders>
            <w:shd w:val="clear" w:color="auto" w:fill="99CCFF"/>
            <w:vAlign w:val="center"/>
          </w:tcPr>
          <w:p w:rsidR="004D478A" w:rsidRPr="004D478A" w:rsidRDefault="004D478A" w:rsidP="000A09BD">
            <w:pPr>
              <w:jc w:val="center"/>
              <w:rPr>
                <w:rFonts w:ascii="HelveticaNeueLT Std" w:hAnsi="HelveticaNeueLT Std"/>
                <w:b/>
                <w:sz w:val="22"/>
                <w:szCs w:val="22"/>
              </w:rPr>
            </w:pPr>
            <w:r w:rsidRPr="004D478A">
              <w:rPr>
                <w:rFonts w:ascii="HelveticaNeueLT Std" w:hAnsi="HelveticaNeueLT Std"/>
                <w:b/>
                <w:sz w:val="22"/>
                <w:szCs w:val="22"/>
              </w:rPr>
              <w:t>Significance in Transformation</w:t>
            </w:r>
          </w:p>
        </w:tc>
      </w:tr>
      <w:tr w:rsidR="004D478A" w:rsidRPr="004D478A" w:rsidTr="004D478A">
        <w:trPr>
          <w:trHeight w:val="121"/>
        </w:trPr>
        <w:tc>
          <w:tcPr>
            <w:tcW w:w="1952" w:type="dxa"/>
            <w:vMerge w:val="restart"/>
            <w:tcBorders>
              <w:right w:val="single" w:sz="18" w:space="0" w:color="auto"/>
            </w:tcBorders>
          </w:tcPr>
          <w:p w:rsidR="004D478A" w:rsidRPr="004D478A" w:rsidRDefault="004D478A" w:rsidP="00555156">
            <w:pPr>
              <w:rPr>
                <w:rFonts w:ascii="HelveticaNeueLT Std" w:hAnsi="HelveticaNeueLT Std"/>
                <w:b/>
                <w:sz w:val="22"/>
                <w:szCs w:val="22"/>
              </w:rPr>
            </w:pPr>
            <w:r w:rsidRPr="004D478A">
              <w:rPr>
                <w:rFonts w:ascii="HelveticaNeueLT Std" w:hAnsi="HelveticaNeueLT Std"/>
                <w:b/>
                <w:sz w:val="22"/>
                <w:szCs w:val="22"/>
              </w:rPr>
              <w:t xml:space="preserve">Describe the protagonist </w:t>
            </w:r>
          </w:p>
          <w:p w:rsidR="004D478A" w:rsidRPr="004D478A" w:rsidRDefault="004D478A" w:rsidP="00555156">
            <w:pPr>
              <w:rPr>
                <w:rFonts w:ascii="HelveticaNeueLT Std" w:hAnsi="HelveticaNeueLT Std"/>
                <w:b/>
                <w:sz w:val="22"/>
                <w:szCs w:val="22"/>
              </w:rPr>
            </w:pPr>
            <w:proofErr w:type="gramStart"/>
            <w:r w:rsidRPr="004D478A">
              <w:rPr>
                <w:rFonts w:ascii="HelveticaNeueLT Std" w:hAnsi="HelveticaNeueLT Std"/>
                <w:b/>
                <w:i/>
                <w:sz w:val="22"/>
                <w:szCs w:val="22"/>
              </w:rPr>
              <w:t>before</w:t>
            </w:r>
            <w:proofErr w:type="gramEnd"/>
            <w:r w:rsidRPr="004D478A">
              <w:rPr>
                <w:rFonts w:ascii="HelveticaNeueLT Std" w:hAnsi="HelveticaNeueLT Std"/>
                <w:b/>
                <w:sz w:val="22"/>
                <w:szCs w:val="22"/>
              </w:rPr>
              <w:t xml:space="preserve"> transformation.</w:t>
            </w:r>
          </w:p>
          <w:p w:rsidR="004D478A" w:rsidRPr="004D478A" w:rsidRDefault="004D478A" w:rsidP="00555156">
            <w:pPr>
              <w:rPr>
                <w:rFonts w:ascii="HelveticaNeueLT Std" w:hAnsi="HelveticaNeueLT Std"/>
                <w:b/>
                <w:sz w:val="22"/>
                <w:szCs w:val="22"/>
              </w:rPr>
            </w:pPr>
          </w:p>
          <w:p w:rsidR="004D478A" w:rsidRPr="004D478A" w:rsidRDefault="004D478A" w:rsidP="00555156">
            <w:pPr>
              <w:rPr>
                <w:rFonts w:ascii="HelveticaNeueLT Std" w:hAnsi="HelveticaNeueLT Std"/>
                <w:sz w:val="22"/>
                <w:szCs w:val="22"/>
              </w:rPr>
            </w:pPr>
          </w:p>
          <w:p w:rsidR="004D478A" w:rsidRPr="004D478A" w:rsidRDefault="004D478A" w:rsidP="00555156">
            <w:pPr>
              <w:rPr>
                <w:rFonts w:ascii="HelveticaNeueLT Std" w:hAnsi="HelveticaNeueLT Std"/>
                <w:sz w:val="22"/>
                <w:szCs w:val="22"/>
              </w:rPr>
            </w:pPr>
          </w:p>
          <w:p w:rsidR="004D478A" w:rsidRPr="004D478A" w:rsidRDefault="004D478A" w:rsidP="00555156">
            <w:pPr>
              <w:rPr>
                <w:rFonts w:ascii="HelveticaNeueLT Std" w:hAnsi="HelveticaNeueLT Std"/>
                <w:sz w:val="22"/>
                <w:szCs w:val="22"/>
              </w:rPr>
            </w:pPr>
          </w:p>
          <w:p w:rsidR="004D478A" w:rsidRPr="004D478A" w:rsidRDefault="004D478A" w:rsidP="00555156">
            <w:pPr>
              <w:rPr>
                <w:rFonts w:ascii="HelveticaNeueLT Std" w:hAnsi="HelveticaNeueLT Std"/>
                <w:b/>
                <w:sz w:val="22"/>
                <w:szCs w:val="22"/>
              </w:rPr>
            </w:pPr>
            <w:r w:rsidRPr="004D478A">
              <w:rPr>
                <w:rFonts w:ascii="HelveticaNeueLT Std" w:hAnsi="HelveticaNeueLT Std"/>
                <w:sz w:val="22"/>
                <w:szCs w:val="22"/>
              </w:rPr>
              <w:t xml:space="preserve">Walter is </w:t>
            </w:r>
            <w:r w:rsidRPr="004D478A">
              <w:rPr>
                <w:rFonts w:ascii="HelveticaNeueLT Std" w:hAnsi="HelveticaNeueLT Std"/>
                <w:i/>
                <w:sz w:val="22"/>
                <w:szCs w:val="22"/>
              </w:rPr>
              <w:t xml:space="preserve">confined </w:t>
            </w:r>
            <w:r w:rsidRPr="004D478A">
              <w:rPr>
                <w:rFonts w:ascii="HelveticaNeueLT Std" w:hAnsi="HelveticaNeueLT Std"/>
                <w:sz w:val="22"/>
                <w:szCs w:val="22"/>
              </w:rPr>
              <w:t>and</w:t>
            </w:r>
            <w:r w:rsidRPr="004D478A">
              <w:rPr>
                <w:rFonts w:ascii="HelveticaNeueLT Std" w:hAnsi="HelveticaNeueLT Std"/>
                <w:i/>
                <w:sz w:val="22"/>
                <w:szCs w:val="22"/>
              </w:rPr>
              <w:t xml:space="preserve"> lonely</w:t>
            </w:r>
            <w:r w:rsidRPr="004D478A">
              <w:rPr>
                <w:rFonts w:ascii="HelveticaNeueLT Std" w:hAnsi="HelveticaNeueLT Std"/>
                <w:sz w:val="22"/>
                <w:szCs w:val="22"/>
              </w:rPr>
              <w:t xml:space="preserve">, yet </w:t>
            </w:r>
            <w:r w:rsidRPr="004D478A">
              <w:rPr>
                <w:rFonts w:ascii="HelveticaNeueLT Std" w:hAnsi="HelveticaNeueLT Std"/>
                <w:i/>
                <w:sz w:val="22"/>
                <w:szCs w:val="22"/>
              </w:rPr>
              <w:t>imaginative</w:t>
            </w:r>
            <w:r w:rsidRPr="004D478A">
              <w:rPr>
                <w:rFonts w:ascii="HelveticaNeueLT Std" w:hAnsi="HelveticaNeueLT Std"/>
                <w:sz w:val="22"/>
                <w:szCs w:val="22"/>
              </w:rPr>
              <w:t>.</w:t>
            </w:r>
          </w:p>
        </w:tc>
        <w:tc>
          <w:tcPr>
            <w:tcW w:w="9071" w:type="dxa"/>
            <w:gridSpan w:val="3"/>
            <w:tcBorders>
              <w:top w:val="single" w:sz="18" w:space="0" w:color="auto"/>
              <w:left w:val="single" w:sz="18" w:space="0" w:color="auto"/>
              <w:bottom w:val="single" w:sz="18" w:space="0" w:color="auto"/>
              <w:right w:val="single" w:sz="18" w:space="0" w:color="auto"/>
            </w:tcBorders>
            <w:shd w:val="clear" w:color="auto" w:fill="99CC00"/>
          </w:tcPr>
          <w:p w:rsidR="004D478A" w:rsidRPr="004D478A" w:rsidRDefault="004D478A" w:rsidP="00555156">
            <w:pPr>
              <w:rPr>
                <w:rFonts w:ascii="HelveticaNeueLT Std" w:hAnsi="HelveticaNeueLT Std"/>
                <w:b/>
                <w:sz w:val="22"/>
                <w:szCs w:val="22"/>
              </w:rPr>
            </w:pPr>
            <w:r w:rsidRPr="004D478A">
              <w:rPr>
                <w:rFonts w:ascii="HelveticaNeueLT Std" w:hAnsi="HelveticaNeueLT Std"/>
                <w:b/>
                <w:sz w:val="22"/>
                <w:szCs w:val="22"/>
              </w:rPr>
              <w:t>Read the examples completed for you below. Then, record your own observation for each stage of Walter’s transformation.</w:t>
            </w:r>
          </w:p>
        </w:tc>
      </w:tr>
      <w:tr w:rsidR="004D478A" w:rsidRPr="004D478A" w:rsidTr="004D478A">
        <w:trPr>
          <w:trHeight w:val="121"/>
        </w:trPr>
        <w:tc>
          <w:tcPr>
            <w:tcW w:w="1952" w:type="dxa"/>
            <w:vMerge/>
            <w:tcBorders>
              <w:right w:val="single" w:sz="4" w:space="0" w:color="auto"/>
            </w:tcBorders>
          </w:tcPr>
          <w:p w:rsidR="004D478A" w:rsidRPr="004D478A" w:rsidRDefault="004D478A" w:rsidP="00555156">
            <w:pPr>
              <w:rPr>
                <w:rFonts w:ascii="HelveticaNeueLT Std" w:hAnsi="HelveticaNeueLT Std"/>
                <w:sz w:val="22"/>
                <w:szCs w:val="22"/>
              </w:rPr>
            </w:pPr>
          </w:p>
        </w:tc>
        <w:tc>
          <w:tcPr>
            <w:tcW w:w="3411" w:type="dxa"/>
            <w:tcBorders>
              <w:top w:val="single" w:sz="18" w:space="0" w:color="auto"/>
              <w:left w:val="single" w:sz="4" w:space="0" w:color="auto"/>
              <w:bottom w:val="single" w:sz="4" w:space="0" w:color="auto"/>
              <w:right w:val="single" w:sz="4" w:space="0" w:color="auto"/>
            </w:tcBorders>
            <w:shd w:val="clear" w:color="auto" w:fill="auto"/>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 xml:space="preserve">internal framing, in the kitchen, while balancing his </w:t>
            </w:r>
            <w:proofErr w:type="spellStart"/>
            <w:r w:rsidRPr="004D478A">
              <w:rPr>
                <w:rFonts w:ascii="HelveticaNeueLT Std" w:hAnsi="HelveticaNeueLT Std"/>
                <w:i/>
                <w:sz w:val="22"/>
                <w:szCs w:val="22"/>
              </w:rPr>
              <w:t>cheque</w:t>
            </w:r>
            <w:proofErr w:type="spellEnd"/>
            <w:r w:rsidRPr="004D478A">
              <w:rPr>
                <w:rFonts w:ascii="HelveticaNeueLT Std" w:hAnsi="HelveticaNeueLT Std"/>
                <w:i/>
                <w:sz w:val="22"/>
                <w:szCs w:val="22"/>
              </w:rPr>
              <w:t xml:space="preserve"> book</w:t>
            </w:r>
          </w:p>
        </w:tc>
        <w:tc>
          <w:tcPr>
            <w:tcW w:w="897" w:type="dxa"/>
            <w:tcBorders>
              <w:top w:val="single" w:sz="18" w:space="0" w:color="auto"/>
              <w:left w:val="single" w:sz="4" w:space="0" w:color="auto"/>
              <w:bottom w:val="single" w:sz="4" w:space="0" w:color="auto"/>
              <w:right w:val="single" w:sz="4" w:space="0" w:color="auto"/>
            </w:tcBorders>
            <w:shd w:val="clear" w:color="auto" w:fill="auto"/>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 xml:space="preserve">0:50 </w:t>
            </w:r>
          </w:p>
        </w:tc>
        <w:tc>
          <w:tcPr>
            <w:tcW w:w="4763" w:type="dxa"/>
            <w:tcBorders>
              <w:top w:val="single" w:sz="18" w:space="0" w:color="auto"/>
              <w:left w:val="single" w:sz="4" w:space="0" w:color="auto"/>
              <w:bottom w:val="single" w:sz="4" w:space="0" w:color="auto"/>
              <w:right w:val="single" w:sz="4" w:space="0" w:color="auto"/>
            </w:tcBorders>
            <w:shd w:val="clear" w:color="auto" w:fill="auto"/>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 xml:space="preserve">The framing of this shot suggests Walter is limited financially. </w:t>
            </w:r>
          </w:p>
        </w:tc>
      </w:tr>
      <w:tr w:rsidR="004D478A" w:rsidRPr="004D478A" w:rsidTr="004D478A">
        <w:trPr>
          <w:trHeight w:val="119"/>
        </w:trPr>
        <w:tc>
          <w:tcPr>
            <w:tcW w:w="1952" w:type="dxa"/>
            <w:vMerge/>
          </w:tcPr>
          <w:p w:rsidR="004D478A" w:rsidRPr="004D478A" w:rsidRDefault="004D478A" w:rsidP="00555156">
            <w:pPr>
              <w:rPr>
                <w:rFonts w:ascii="HelveticaNeueLT Std" w:hAnsi="HelveticaNeueLT Std"/>
                <w:b/>
                <w:sz w:val="22"/>
                <w:szCs w:val="22"/>
              </w:rPr>
            </w:pPr>
          </w:p>
        </w:tc>
        <w:tc>
          <w:tcPr>
            <w:tcW w:w="3411" w:type="dxa"/>
            <w:tcBorders>
              <w:top w:val="single" w:sz="4" w:space="0" w:color="auto"/>
            </w:tcBorders>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high-angle shot</w:t>
            </w:r>
          </w:p>
        </w:tc>
        <w:tc>
          <w:tcPr>
            <w:tcW w:w="897" w:type="dxa"/>
            <w:tcBorders>
              <w:top w:val="single" w:sz="4" w:space="0" w:color="auto"/>
            </w:tcBorders>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2:50</w:t>
            </w:r>
          </w:p>
        </w:tc>
        <w:tc>
          <w:tcPr>
            <w:tcW w:w="4763" w:type="dxa"/>
            <w:tcBorders>
              <w:top w:val="single" w:sz="4" w:space="0" w:color="auto"/>
            </w:tcBorders>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This shot reveals a dining area that looks more like an office space. Walter does not do a lot of entertaining here.  Lonely.</w:t>
            </w:r>
          </w:p>
        </w:tc>
      </w:tr>
      <w:tr w:rsidR="004D478A" w:rsidRPr="004D478A" w:rsidTr="004D478A">
        <w:trPr>
          <w:trHeight w:val="119"/>
        </w:trPr>
        <w:tc>
          <w:tcPr>
            <w:tcW w:w="1952" w:type="dxa"/>
            <w:vMerge/>
            <w:tcBorders>
              <w:bottom w:val="single" w:sz="4" w:space="0" w:color="auto"/>
            </w:tcBorders>
          </w:tcPr>
          <w:p w:rsidR="004D478A" w:rsidRPr="004D478A" w:rsidRDefault="004D478A" w:rsidP="00555156">
            <w:pPr>
              <w:rPr>
                <w:rFonts w:ascii="HelveticaNeueLT Std" w:hAnsi="HelveticaNeueLT Std"/>
                <w:b/>
                <w:sz w:val="22"/>
                <w:szCs w:val="22"/>
              </w:rPr>
            </w:pPr>
          </w:p>
        </w:tc>
        <w:tc>
          <w:tcPr>
            <w:tcW w:w="3411"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push-in</w:t>
            </w:r>
          </w:p>
        </w:tc>
        <w:tc>
          <w:tcPr>
            <w:tcW w:w="897"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4:36</w:t>
            </w:r>
          </w:p>
        </w:tc>
        <w:tc>
          <w:tcPr>
            <w:tcW w:w="4763"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 xml:space="preserve">This camera movement indicates Walter is entering his fantasy world.  He imagines he is everything Cheryl is looking for in a man.  In reality, he demonstrates none of those qualities in his day-to-day life. </w:t>
            </w:r>
          </w:p>
        </w:tc>
      </w:tr>
      <w:tr w:rsidR="004D478A" w:rsidRPr="004D478A" w:rsidTr="004D478A">
        <w:trPr>
          <w:trHeight w:val="151"/>
        </w:trPr>
        <w:tc>
          <w:tcPr>
            <w:tcW w:w="1952" w:type="dxa"/>
            <w:shd w:val="clear" w:color="auto" w:fill="99CCFF"/>
          </w:tcPr>
          <w:p w:rsidR="004D478A" w:rsidRPr="004D478A" w:rsidRDefault="004D478A" w:rsidP="00555156">
            <w:pPr>
              <w:rPr>
                <w:rFonts w:ascii="HelveticaNeueLT Std" w:hAnsi="HelveticaNeueLT Std"/>
                <w:b/>
                <w:sz w:val="22"/>
                <w:szCs w:val="22"/>
              </w:rPr>
            </w:pPr>
            <w:r w:rsidRPr="004D478A">
              <w:rPr>
                <w:rFonts w:ascii="HelveticaNeueLT Std" w:hAnsi="HelveticaNeueLT Std"/>
                <w:b/>
                <w:sz w:val="22"/>
                <w:szCs w:val="22"/>
              </w:rPr>
              <w:t xml:space="preserve">Now, you try </w:t>
            </w:r>
            <w:r w:rsidRPr="004D478A">
              <w:rPr>
                <w:rFonts w:ascii="HelveticaNeueLT Std" w:hAnsi="HelveticaNeueLT Std"/>
                <w:b/>
                <w:sz w:val="22"/>
                <w:szCs w:val="22"/>
              </w:rPr>
              <w:sym w:font="Wingdings" w:char="F0E0"/>
            </w:r>
          </w:p>
        </w:tc>
        <w:tc>
          <w:tcPr>
            <w:tcW w:w="3411" w:type="dxa"/>
          </w:tcPr>
          <w:p w:rsidR="004D478A" w:rsidRPr="004D478A" w:rsidRDefault="004D478A" w:rsidP="00555156">
            <w:pPr>
              <w:rPr>
                <w:rFonts w:ascii="HelveticaNeueLT Std" w:hAnsi="HelveticaNeueLT Std"/>
                <w:sz w:val="22"/>
                <w:szCs w:val="22"/>
              </w:rPr>
            </w:pPr>
          </w:p>
          <w:p w:rsidR="004D478A" w:rsidRPr="004D478A" w:rsidRDefault="004D478A" w:rsidP="00555156">
            <w:pPr>
              <w:rPr>
                <w:rFonts w:ascii="HelveticaNeueLT Std" w:hAnsi="HelveticaNeueLT Std"/>
                <w:sz w:val="22"/>
                <w:szCs w:val="22"/>
              </w:rPr>
            </w:pPr>
          </w:p>
          <w:p w:rsidR="004D478A" w:rsidRPr="004D478A" w:rsidRDefault="004D478A" w:rsidP="00555156">
            <w:pPr>
              <w:rPr>
                <w:rFonts w:ascii="HelveticaNeueLT Std" w:hAnsi="HelveticaNeueLT Std"/>
                <w:sz w:val="22"/>
                <w:szCs w:val="22"/>
              </w:rPr>
            </w:pPr>
          </w:p>
          <w:p w:rsidR="004D478A" w:rsidRPr="004D478A" w:rsidRDefault="004D478A" w:rsidP="00555156">
            <w:pPr>
              <w:rPr>
                <w:rFonts w:ascii="HelveticaNeueLT Std" w:hAnsi="HelveticaNeueLT Std"/>
                <w:sz w:val="22"/>
                <w:szCs w:val="22"/>
              </w:rPr>
            </w:pPr>
          </w:p>
        </w:tc>
        <w:tc>
          <w:tcPr>
            <w:tcW w:w="897" w:type="dxa"/>
          </w:tcPr>
          <w:p w:rsidR="004D478A" w:rsidRPr="004D478A" w:rsidRDefault="004D478A" w:rsidP="00555156">
            <w:pPr>
              <w:rPr>
                <w:rFonts w:ascii="HelveticaNeueLT Std" w:hAnsi="HelveticaNeueLT Std"/>
                <w:sz w:val="22"/>
                <w:szCs w:val="22"/>
              </w:rPr>
            </w:pPr>
          </w:p>
        </w:tc>
        <w:tc>
          <w:tcPr>
            <w:tcW w:w="4763" w:type="dxa"/>
          </w:tcPr>
          <w:p w:rsidR="004D478A" w:rsidRPr="004D478A" w:rsidRDefault="004D478A" w:rsidP="00555156">
            <w:pPr>
              <w:rPr>
                <w:rFonts w:ascii="HelveticaNeueLT Std" w:hAnsi="HelveticaNeueLT Std"/>
                <w:sz w:val="22"/>
                <w:szCs w:val="22"/>
              </w:rPr>
            </w:pPr>
          </w:p>
        </w:tc>
      </w:tr>
      <w:tr w:rsidR="004D478A" w:rsidRPr="004D478A" w:rsidTr="004D478A">
        <w:trPr>
          <w:trHeight w:val="400"/>
        </w:trPr>
        <w:tc>
          <w:tcPr>
            <w:tcW w:w="1952" w:type="dxa"/>
            <w:vMerge w:val="restart"/>
          </w:tcPr>
          <w:p w:rsidR="004D478A" w:rsidRPr="004D478A" w:rsidRDefault="004D478A" w:rsidP="00555156">
            <w:pPr>
              <w:rPr>
                <w:rFonts w:ascii="HelveticaNeueLT Std" w:hAnsi="HelveticaNeueLT Std"/>
                <w:b/>
                <w:sz w:val="22"/>
                <w:szCs w:val="22"/>
              </w:rPr>
            </w:pPr>
            <w:r w:rsidRPr="004D478A">
              <w:rPr>
                <w:rFonts w:ascii="HelveticaNeueLT Std" w:hAnsi="HelveticaNeueLT Std"/>
                <w:b/>
                <w:sz w:val="22"/>
                <w:szCs w:val="22"/>
              </w:rPr>
              <w:t xml:space="preserve">What situations (people, events, </w:t>
            </w:r>
            <w:proofErr w:type="gramStart"/>
            <w:r w:rsidRPr="004D478A">
              <w:rPr>
                <w:rFonts w:ascii="HelveticaNeueLT Std" w:hAnsi="HelveticaNeueLT Std"/>
                <w:b/>
                <w:sz w:val="22"/>
                <w:szCs w:val="22"/>
              </w:rPr>
              <w:t>circumstances</w:t>
            </w:r>
            <w:proofErr w:type="gramEnd"/>
            <w:r w:rsidRPr="004D478A">
              <w:rPr>
                <w:rFonts w:ascii="HelveticaNeueLT Std" w:hAnsi="HelveticaNeueLT Std"/>
                <w:b/>
                <w:sz w:val="22"/>
                <w:szCs w:val="22"/>
              </w:rPr>
              <w:t xml:space="preserve">) </w:t>
            </w:r>
            <w:r w:rsidRPr="004D478A">
              <w:rPr>
                <w:rFonts w:ascii="HelveticaNeueLT Std" w:hAnsi="HelveticaNeueLT Std"/>
                <w:b/>
                <w:i/>
                <w:sz w:val="22"/>
                <w:szCs w:val="22"/>
              </w:rPr>
              <w:t>cause</w:t>
            </w:r>
            <w:r w:rsidRPr="004D478A">
              <w:rPr>
                <w:rFonts w:ascii="HelveticaNeueLT Std" w:hAnsi="HelveticaNeueLT Std"/>
                <w:b/>
                <w:sz w:val="22"/>
                <w:szCs w:val="22"/>
              </w:rPr>
              <w:t xml:space="preserve"> the protagonist’s transformation to begin?</w:t>
            </w:r>
          </w:p>
          <w:p w:rsidR="004D478A" w:rsidRPr="004D478A" w:rsidRDefault="004D478A" w:rsidP="00555156">
            <w:pPr>
              <w:rPr>
                <w:rFonts w:ascii="HelveticaNeueLT Std" w:hAnsi="HelveticaNeueLT Std"/>
                <w:b/>
                <w:sz w:val="22"/>
                <w:szCs w:val="22"/>
              </w:rPr>
            </w:pPr>
          </w:p>
          <w:p w:rsidR="004D478A" w:rsidRPr="004D478A" w:rsidRDefault="004D478A" w:rsidP="00555156">
            <w:pPr>
              <w:rPr>
                <w:rFonts w:ascii="HelveticaNeueLT Std" w:hAnsi="HelveticaNeueLT Std"/>
                <w:sz w:val="22"/>
                <w:szCs w:val="22"/>
              </w:rPr>
            </w:pPr>
          </w:p>
          <w:p w:rsidR="004D478A" w:rsidRPr="004D478A" w:rsidRDefault="004D478A" w:rsidP="00555156">
            <w:pPr>
              <w:rPr>
                <w:rFonts w:ascii="HelveticaNeueLT Std" w:hAnsi="HelveticaNeueLT Std"/>
                <w:sz w:val="22"/>
                <w:szCs w:val="22"/>
              </w:rPr>
            </w:pPr>
            <w:r w:rsidRPr="004D478A">
              <w:rPr>
                <w:rFonts w:ascii="HelveticaNeueLT Std" w:hAnsi="HelveticaNeueLT Std"/>
                <w:i/>
                <w:sz w:val="22"/>
                <w:szCs w:val="22"/>
              </w:rPr>
              <w:t>The closing of LIFE magazine</w:t>
            </w:r>
            <w:r w:rsidRPr="004D478A">
              <w:rPr>
                <w:rFonts w:ascii="HelveticaNeueLT Std" w:hAnsi="HelveticaNeueLT Std"/>
                <w:sz w:val="22"/>
                <w:szCs w:val="22"/>
              </w:rPr>
              <w:t xml:space="preserve"> and </w:t>
            </w:r>
            <w:r w:rsidRPr="004D478A">
              <w:rPr>
                <w:rFonts w:ascii="HelveticaNeueLT Std" w:hAnsi="HelveticaNeueLT Std"/>
                <w:i/>
                <w:sz w:val="22"/>
                <w:szCs w:val="22"/>
              </w:rPr>
              <w:t>the loss of negative 25</w:t>
            </w:r>
            <w:r w:rsidRPr="004D478A">
              <w:rPr>
                <w:rFonts w:ascii="HelveticaNeueLT Std" w:hAnsi="HelveticaNeueLT Std"/>
                <w:sz w:val="22"/>
                <w:szCs w:val="22"/>
              </w:rPr>
              <w:t xml:space="preserve"> </w:t>
            </w:r>
            <w:r w:rsidRPr="004D478A">
              <w:rPr>
                <w:rFonts w:ascii="HelveticaNeueLT Std" w:hAnsi="HelveticaNeueLT Std"/>
                <w:b/>
                <w:i/>
                <w:sz w:val="22"/>
                <w:szCs w:val="22"/>
              </w:rPr>
              <w:t>cause</w:t>
            </w:r>
            <w:r w:rsidRPr="004D478A">
              <w:rPr>
                <w:rFonts w:ascii="HelveticaNeueLT Std" w:hAnsi="HelveticaNeueLT Std"/>
                <w:sz w:val="22"/>
                <w:szCs w:val="22"/>
              </w:rPr>
              <w:t xml:space="preserve"> Walter’s transformation to begin.</w:t>
            </w:r>
          </w:p>
        </w:tc>
        <w:tc>
          <w:tcPr>
            <w:tcW w:w="3411" w:type="dxa"/>
          </w:tcPr>
          <w:p w:rsidR="004D478A" w:rsidRPr="004D478A" w:rsidRDefault="004D478A" w:rsidP="00555156">
            <w:pPr>
              <w:rPr>
                <w:rFonts w:ascii="HelveticaNeueLT Std" w:hAnsi="HelveticaNeueLT Std"/>
                <w:i/>
                <w:sz w:val="22"/>
                <w:szCs w:val="22"/>
                <w:highlight w:val="yellow"/>
              </w:rPr>
            </w:pPr>
            <w:r w:rsidRPr="004D478A">
              <w:rPr>
                <w:rFonts w:ascii="HelveticaNeueLT Std" w:hAnsi="HelveticaNeueLT Std"/>
                <w:i/>
                <w:sz w:val="22"/>
                <w:szCs w:val="22"/>
              </w:rPr>
              <w:t>close up, internal framing of Walter looking through the opening on the negative contact sheet</w:t>
            </w:r>
          </w:p>
        </w:tc>
        <w:tc>
          <w:tcPr>
            <w:tcW w:w="897"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13:21</w:t>
            </w:r>
          </w:p>
        </w:tc>
        <w:tc>
          <w:tcPr>
            <w:tcW w:w="4763"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The disappearance of negative 25 is the ultimate cause of Walter’s transformation, because it initiates his quest to find Sean.  The internal framing conveys Walter’s focus on finding the missing negative that Sean indicated as “The quintessence of life” (12:24).</w:t>
            </w:r>
          </w:p>
        </w:tc>
      </w:tr>
      <w:tr w:rsidR="004D478A" w:rsidRPr="004D478A" w:rsidTr="004D478A">
        <w:trPr>
          <w:trHeight w:val="149"/>
        </w:trPr>
        <w:tc>
          <w:tcPr>
            <w:tcW w:w="1952" w:type="dxa"/>
            <w:vMerge/>
          </w:tcPr>
          <w:p w:rsidR="004D478A" w:rsidRPr="004D478A" w:rsidRDefault="004D478A" w:rsidP="00555156">
            <w:pPr>
              <w:rPr>
                <w:rFonts w:ascii="HelveticaNeueLT Std" w:hAnsi="HelveticaNeueLT Std"/>
                <w:b/>
                <w:sz w:val="22"/>
                <w:szCs w:val="22"/>
              </w:rPr>
            </w:pPr>
          </w:p>
        </w:tc>
        <w:tc>
          <w:tcPr>
            <w:tcW w:w="3411" w:type="dxa"/>
          </w:tcPr>
          <w:p w:rsidR="004D478A" w:rsidRPr="004D478A" w:rsidRDefault="004D478A" w:rsidP="00555156">
            <w:pPr>
              <w:rPr>
                <w:rFonts w:ascii="HelveticaNeueLT Std" w:hAnsi="HelveticaNeueLT Std"/>
                <w:i/>
                <w:sz w:val="22"/>
                <w:szCs w:val="22"/>
              </w:rPr>
            </w:pPr>
            <w:proofErr w:type="gramStart"/>
            <w:r w:rsidRPr="004D478A">
              <w:rPr>
                <w:rFonts w:ascii="HelveticaNeueLT Std" w:hAnsi="HelveticaNeueLT Std"/>
                <w:i/>
                <w:sz w:val="22"/>
                <w:szCs w:val="22"/>
              </w:rPr>
              <w:t>quotation</w:t>
            </w:r>
            <w:proofErr w:type="gramEnd"/>
            <w:r w:rsidRPr="004D478A">
              <w:rPr>
                <w:rFonts w:ascii="HelveticaNeueLT Std" w:hAnsi="HelveticaNeueLT Std"/>
                <w:i/>
                <w:sz w:val="22"/>
                <w:szCs w:val="22"/>
              </w:rPr>
              <w:t>:  “That song is about courage and going into the unknown. It’s a cool song.” (Cheryl)</w:t>
            </w:r>
          </w:p>
        </w:tc>
        <w:tc>
          <w:tcPr>
            <w:tcW w:w="897"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34:42</w:t>
            </w:r>
          </w:p>
        </w:tc>
        <w:tc>
          <w:tcPr>
            <w:tcW w:w="4763"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 xml:space="preserve">Ted refers to Walter as “Major Tom” as a criticism, because Walter is a daydreamer.  Cheryl points out that being compared to Major Tom is actually a compliment. </w:t>
            </w:r>
          </w:p>
        </w:tc>
      </w:tr>
      <w:tr w:rsidR="004D478A" w:rsidRPr="004D478A" w:rsidTr="004D478A">
        <w:trPr>
          <w:trHeight w:val="149"/>
        </w:trPr>
        <w:tc>
          <w:tcPr>
            <w:tcW w:w="1952" w:type="dxa"/>
            <w:vMerge/>
            <w:tcBorders>
              <w:bottom w:val="single" w:sz="4" w:space="0" w:color="auto"/>
            </w:tcBorders>
          </w:tcPr>
          <w:p w:rsidR="004D478A" w:rsidRPr="004D478A" w:rsidRDefault="004D478A" w:rsidP="00555156">
            <w:pPr>
              <w:rPr>
                <w:rFonts w:ascii="HelveticaNeueLT Std" w:hAnsi="HelveticaNeueLT Std"/>
                <w:b/>
                <w:sz w:val="22"/>
                <w:szCs w:val="22"/>
              </w:rPr>
            </w:pPr>
          </w:p>
        </w:tc>
        <w:tc>
          <w:tcPr>
            <w:tcW w:w="3411"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tracking shot, Walter runs past LIFE cover posters</w:t>
            </w:r>
          </w:p>
          <w:p w:rsidR="004D478A" w:rsidRPr="004D478A" w:rsidRDefault="004D478A" w:rsidP="00555156">
            <w:pPr>
              <w:rPr>
                <w:rFonts w:ascii="HelveticaNeueLT Std" w:hAnsi="HelveticaNeueLT Std"/>
                <w:i/>
                <w:sz w:val="22"/>
                <w:szCs w:val="22"/>
              </w:rPr>
            </w:pPr>
          </w:p>
          <w:p w:rsidR="004D478A" w:rsidRPr="004D478A" w:rsidRDefault="004D478A" w:rsidP="00555156">
            <w:pPr>
              <w:rPr>
                <w:rFonts w:ascii="HelveticaNeueLT Std" w:hAnsi="HelveticaNeueLT Std"/>
                <w:i/>
                <w:sz w:val="22"/>
                <w:szCs w:val="22"/>
              </w:rPr>
            </w:pPr>
          </w:p>
          <w:p w:rsidR="004D478A" w:rsidRPr="004D478A" w:rsidRDefault="004D478A" w:rsidP="00555156">
            <w:pPr>
              <w:rPr>
                <w:rFonts w:ascii="HelveticaNeueLT Std" w:hAnsi="HelveticaNeueLT Std"/>
                <w:i/>
                <w:sz w:val="22"/>
                <w:szCs w:val="22"/>
              </w:rPr>
            </w:pPr>
          </w:p>
        </w:tc>
        <w:tc>
          <w:tcPr>
            <w:tcW w:w="897"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36:38</w:t>
            </w:r>
          </w:p>
        </w:tc>
        <w:tc>
          <w:tcPr>
            <w:tcW w:w="4763"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Walter has imagined Sean calling to him.  The posters are of significant events and great men.  The final poster is of Walter dressed as an astronaut, titled “Making of a Brave Man.”</w:t>
            </w:r>
          </w:p>
        </w:tc>
      </w:tr>
      <w:tr w:rsidR="004D478A" w:rsidRPr="004D478A" w:rsidTr="004D478A">
        <w:trPr>
          <w:trHeight w:val="3111"/>
        </w:trPr>
        <w:tc>
          <w:tcPr>
            <w:tcW w:w="1952" w:type="dxa"/>
            <w:shd w:val="clear" w:color="auto" w:fill="99CCFF"/>
          </w:tcPr>
          <w:p w:rsidR="004D478A" w:rsidRPr="004D478A" w:rsidRDefault="004D478A" w:rsidP="00555156">
            <w:pPr>
              <w:rPr>
                <w:rFonts w:ascii="HelveticaNeueLT Std" w:hAnsi="HelveticaNeueLT Std"/>
                <w:b/>
                <w:sz w:val="22"/>
                <w:szCs w:val="22"/>
              </w:rPr>
            </w:pPr>
            <w:r w:rsidRPr="004D478A">
              <w:rPr>
                <w:rFonts w:ascii="HelveticaNeueLT Std" w:hAnsi="HelveticaNeueLT Std"/>
                <w:b/>
                <w:sz w:val="22"/>
                <w:szCs w:val="22"/>
              </w:rPr>
              <w:t xml:space="preserve">Now, you try </w:t>
            </w:r>
            <w:r w:rsidRPr="004D478A">
              <w:rPr>
                <w:rFonts w:ascii="HelveticaNeueLT Std" w:hAnsi="HelveticaNeueLT Std"/>
                <w:b/>
                <w:sz w:val="22"/>
                <w:szCs w:val="22"/>
              </w:rPr>
              <w:sym w:font="Wingdings" w:char="F0E0"/>
            </w:r>
          </w:p>
        </w:tc>
        <w:tc>
          <w:tcPr>
            <w:tcW w:w="3411" w:type="dxa"/>
          </w:tcPr>
          <w:p w:rsidR="004D478A" w:rsidRPr="004D478A" w:rsidRDefault="004D478A" w:rsidP="00555156">
            <w:pPr>
              <w:rPr>
                <w:rFonts w:ascii="HelveticaNeueLT Std" w:hAnsi="HelveticaNeueLT Std"/>
                <w:sz w:val="22"/>
                <w:szCs w:val="22"/>
              </w:rPr>
            </w:pPr>
          </w:p>
          <w:p w:rsidR="004D478A" w:rsidRPr="004D478A" w:rsidRDefault="004D478A" w:rsidP="00555156">
            <w:pPr>
              <w:rPr>
                <w:rFonts w:ascii="HelveticaNeueLT Std" w:hAnsi="HelveticaNeueLT Std"/>
                <w:sz w:val="22"/>
                <w:szCs w:val="22"/>
              </w:rPr>
            </w:pPr>
          </w:p>
          <w:p w:rsidR="004D478A" w:rsidRPr="004D478A" w:rsidRDefault="004D478A" w:rsidP="00555156">
            <w:pPr>
              <w:rPr>
                <w:rFonts w:ascii="HelveticaNeueLT Std" w:hAnsi="HelveticaNeueLT Std"/>
                <w:sz w:val="22"/>
                <w:szCs w:val="22"/>
              </w:rPr>
            </w:pPr>
          </w:p>
          <w:p w:rsidR="004D478A" w:rsidRPr="004D478A" w:rsidRDefault="004D478A" w:rsidP="00555156">
            <w:pPr>
              <w:rPr>
                <w:rFonts w:ascii="HelveticaNeueLT Std" w:hAnsi="HelveticaNeueLT Std"/>
                <w:sz w:val="22"/>
                <w:szCs w:val="22"/>
              </w:rPr>
            </w:pPr>
          </w:p>
        </w:tc>
        <w:tc>
          <w:tcPr>
            <w:tcW w:w="897" w:type="dxa"/>
          </w:tcPr>
          <w:p w:rsidR="004D478A" w:rsidRPr="004D478A" w:rsidRDefault="004D478A" w:rsidP="00555156">
            <w:pPr>
              <w:rPr>
                <w:rFonts w:ascii="HelveticaNeueLT Std" w:hAnsi="HelveticaNeueLT Std"/>
                <w:sz w:val="22"/>
                <w:szCs w:val="22"/>
              </w:rPr>
            </w:pPr>
          </w:p>
        </w:tc>
        <w:tc>
          <w:tcPr>
            <w:tcW w:w="4763" w:type="dxa"/>
          </w:tcPr>
          <w:p w:rsidR="004D478A" w:rsidRPr="004D478A" w:rsidRDefault="004D478A" w:rsidP="00555156">
            <w:pPr>
              <w:rPr>
                <w:rFonts w:ascii="HelveticaNeueLT Std" w:hAnsi="HelveticaNeueLT Std"/>
                <w:sz w:val="22"/>
                <w:szCs w:val="22"/>
              </w:rPr>
            </w:pPr>
          </w:p>
        </w:tc>
      </w:tr>
    </w:tbl>
    <w:p w:rsidR="004D478A" w:rsidRDefault="004D478A" w:rsidP="004D478A">
      <w:pPr>
        <w:rPr>
          <w:rFonts w:ascii="HelveticaNeueLT Std" w:hAnsi="HelveticaNeueLT Std"/>
        </w:rPr>
      </w:pPr>
    </w:p>
    <w:p w:rsidR="004D478A" w:rsidRDefault="004D478A" w:rsidP="004D478A">
      <w:r>
        <w:br w:type="page"/>
      </w:r>
    </w:p>
    <w:p w:rsidR="004D478A" w:rsidRPr="004D478A" w:rsidRDefault="004D478A" w:rsidP="004D478A">
      <w:pPr>
        <w:rPr>
          <w:rFonts w:ascii="HelveticaNeueLT Std" w:hAnsi="HelveticaNeueLT Std"/>
        </w:rPr>
      </w:pPr>
    </w:p>
    <w:tbl>
      <w:tblPr>
        <w:tblStyle w:val="TableGrid"/>
        <w:tblW w:w="11023" w:type="dxa"/>
        <w:tblLayout w:type="fixed"/>
        <w:tblLook w:val="04A0" w:firstRow="1" w:lastRow="0" w:firstColumn="1" w:lastColumn="0" w:noHBand="0" w:noVBand="1"/>
      </w:tblPr>
      <w:tblGrid>
        <w:gridCol w:w="1951"/>
        <w:gridCol w:w="3402"/>
        <w:gridCol w:w="1008"/>
        <w:gridCol w:w="4662"/>
      </w:tblGrid>
      <w:tr w:rsidR="004D478A" w:rsidRPr="004D478A" w:rsidTr="000A09BD">
        <w:trPr>
          <w:trHeight w:val="349"/>
        </w:trPr>
        <w:tc>
          <w:tcPr>
            <w:tcW w:w="1951" w:type="dxa"/>
            <w:shd w:val="clear" w:color="auto" w:fill="99CCFF"/>
            <w:vAlign w:val="center"/>
          </w:tcPr>
          <w:p w:rsidR="004D478A" w:rsidRPr="004D478A" w:rsidRDefault="004D478A" w:rsidP="000A09BD">
            <w:pPr>
              <w:jc w:val="center"/>
              <w:rPr>
                <w:rFonts w:ascii="HelveticaNeueLT Std" w:hAnsi="HelveticaNeueLT Std"/>
                <w:b/>
                <w:sz w:val="22"/>
                <w:szCs w:val="22"/>
              </w:rPr>
            </w:pPr>
            <w:r w:rsidRPr="004D478A">
              <w:rPr>
                <w:rFonts w:ascii="HelveticaNeueLT Std" w:hAnsi="HelveticaNeueLT Std"/>
                <w:b/>
                <w:sz w:val="22"/>
                <w:szCs w:val="22"/>
              </w:rPr>
              <w:t>Topic to Track</w:t>
            </w:r>
          </w:p>
        </w:tc>
        <w:tc>
          <w:tcPr>
            <w:tcW w:w="3402" w:type="dxa"/>
            <w:shd w:val="clear" w:color="auto" w:fill="99CCFF"/>
            <w:vAlign w:val="center"/>
          </w:tcPr>
          <w:p w:rsidR="004D478A" w:rsidRPr="004D478A" w:rsidRDefault="004D478A" w:rsidP="000A09BD">
            <w:pPr>
              <w:jc w:val="center"/>
              <w:rPr>
                <w:rFonts w:ascii="HelveticaNeueLT Std" w:hAnsi="HelveticaNeueLT Std"/>
                <w:b/>
                <w:sz w:val="22"/>
                <w:szCs w:val="22"/>
              </w:rPr>
            </w:pPr>
            <w:r w:rsidRPr="004D478A">
              <w:rPr>
                <w:rFonts w:ascii="HelveticaNeueLT Std" w:hAnsi="HelveticaNeueLT Std"/>
                <w:b/>
                <w:sz w:val="22"/>
                <w:szCs w:val="22"/>
              </w:rPr>
              <w:t>Cinematic Technique or Quotation</w:t>
            </w:r>
          </w:p>
        </w:tc>
        <w:tc>
          <w:tcPr>
            <w:tcW w:w="1008" w:type="dxa"/>
            <w:shd w:val="clear" w:color="auto" w:fill="99CCFF"/>
            <w:vAlign w:val="center"/>
          </w:tcPr>
          <w:p w:rsidR="004D478A" w:rsidRPr="004D478A" w:rsidRDefault="004D478A" w:rsidP="000A09BD">
            <w:pPr>
              <w:ind w:left="2" w:hanging="30"/>
              <w:jc w:val="center"/>
              <w:rPr>
                <w:rFonts w:ascii="HelveticaNeueLT Std" w:hAnsi="HelveticaNeueLT Std"/>
                <w:b/>
                <w:sz w:val="22"/>
                <w:szCs w:val="22"/>
              </w:rPr>
            </w:pPr>
            <w:r w:rsidRPr="004D478A">
              <w:rPr>
                <w:rFonts w:ascii="HelveticaNeueLT Std" w:hAnsi="HelveticaNeueLT Std"/>
                <w:b/>
                <w:sz w:val="22"/>
                <w:szCs w:val="22"/>
              </w:rPr>
              <w:t>Time Stamp</w:t>
            </w:r>
          </w:p>
        </w:tc>
        <w:tc>
          <w:tcPr>
            <w:tcW w:w="4662" w:type="dxa"/>
            <w:shd w:val="clear" w:color="auto" w:fill="99CCFF"/>
            <w:vAlign w:val="center"/>
          </w:tcPr>
          <w:p w:rsidR="004D478A" w:rsidRPr="004D478A" w:rsidRDefault="004D478A" w:rsidP="000A09BD">
            <w:pPr>
              <w:jc w:val="center"/>
              <w:rPr>
                <w:rFonts w:ascii="HelveticaNeueLT Std" w:hAnsi="HelveticaNeueLT Std"/>
                <w:b/>
                <w:sz w:val="22"/>
                <w:szCs w:val="22"/>
              </w:rPr>
            </w:pPr>
            <w:r w:rsidRPr="004D478A">
              <w:rPr>
                <w:rFonts w:ascii="HelveticaNeueLT Std" w:hAnsi="HelveticaNeueLT Std"/>
                <w:b/>
                <w:sz w:val="22"/>
                <w:szCs w:val="22"/>
              </w:rPr>
              <w:t>Significance in Transformation</w:t>
            </w:r>
          </w:p>
        </w:tc>
      </w:tr>
      <w:tr w:rsidR="004D478A" w:rsidRPr="004D478A" w:rsidTr="004D478A">
        <w:trPr>
          <w:trHeight w:val="209"/>
        </w:trPr>
        <w:tc>
          <w:tcPr>
            <w:tcW w:w="1951" w:type="dxa"/>
            <w:vMerge w:val="restart"/>
          </w:tcPr>
          <w:p w:rsidR="004D478A" w:rsidRPr="004D478A" w:rsidRDefault="004D478A" w:rsidP="00555156">
            <w:pPr>
              <w:rPr>
                <w:rFonts w:ascii="HelveticaNeueLT Std" w:hAnsi="HelveticaNeueLT Std"/>
                <w:b/>
                <w:sz w:val="22"/>
                <w:szCs w:val="22"/>
              </w:rPr>
            </w:pPr>
            <w:r w:rsidRPr="004D478A">
              <w:rPr>
                <w:rFonts w:ascii="HelveticaNeueLT Std" w:hAnsi="HelveticaNeueLT Std"/>
                <w:b/>
                <w:sz w:val="22"/>
                <w:szCs w:val="22"/>
              </w:rPr>
              <w:t>Track the protagonist’s transformation process.  What changes do you see in the protagonist?</w:t>
            </w:r>
          </w:p>
          <w:p w:rsidR="004D478A" w:rsidRPr="004D478A" w:rsidRDefault="004D478A" w:rsidP="00555156">
            <w:pPr>
              <w:rPr>
                <w:rFonts w:ascii="HelveticaNeueLT Std" w:hAnsi="HelveticaNeueLT Std"/>
                <w:b/>
                <w:sz w:val="22"/>
                <w:szCs w:val="22"/>
              </w:rPr>
            </w:pPr>
          </w:p>
          <w:p w:rsidR="004D478A" w:rsidRPr="004D478A" w:rsidRDefault="004D478A" w:rsidP="00555156">
            <w:pPr>
              <w:rPr>
                <w:rFonts w:ascii="HelveticaNeueLT Std" w:hAnsi="HelveticaNeueLT Std"/>
                <w:sz w:val="22"/>
                <w:szCs w:val="22"/>
              </w:rPr>
            </w:pPr>
          </w:p>
          <w:p w:rsidR="004D478A" w:rsidRPr="004D478A" w:rsidRDefault="004D478A" w:rsidP="00555156">
            <w:pPr>
              <w:rPr>
                <w:rFonts w:ascii="HelveticaNeueLT Std" w:hAnsi="HelveticaNeueLT Std"/>
                <w:sz w:val="22"/>
                <w:szCs w:val="22"/>
              </w:rPr>
            </w:pPr>
            <w:r w:rsidRPr="004D478A">
              <w:rPr>
                <w:rFonts w:ascii="HelveticaNeueLT Std" w:hAnsi="HelveticaNeueLT Std"/>
                <w:sz w:val="22"/>
                <w:szCs w:val="22"/>
              </w:rPr>
              <w:t>Throughout Walter’s travels around the globe, his self-confidence grows.</w:t>
            </w:r>
          </w:p>
        </w:tc>
        <w:tc>
          <w:tcPr>
            <w:tcW w:w="3402"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push-in</w:t>
            </w:r>
          </w:p>
        </w:tc>
        <w:tc>
          <w:tcPr>
            <w:tcW w:w="1008"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45:13</w:t>
            </w:r>
          </w:p>
        </w:tc>
        <w:tc>
          <w:tcPr>
            <w:tcW w:w="4662"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 xml:space="preserve">For the first time, Walter conjures Cheryl to give him the courage to get on the helicopter.  Instead of escaping reality, he is using his fantasy to push him into reality. </w:t>
            </w:r>
          </w:p>
        </w:tc>
      </w:tr>
      <w:tr w:rsidR="004D478A" w:rsidRPr="004D478A" w:rsidTr="004D478A">
        <w:trPr>
          <w:trHeight w:val="209"/>
        </w:trPr>
        <w:tc>
          <w:tcPr>
            <w:tcW w:w="1951" w:type="dxa"/>
            <w:vMerge/>
          </w:tcPr>
          <w:p w:rsidR="004D478A" w:rsidRPr="004D478A" w:rsidRDefault="004D478A" w:rsidP="00555156">
            <w:pPr>
              <w:rPr>
                <w:rFonts w:ascii="HelveticaNeueLT Std" w:hAnsi="HelveticaNeueLT Std"/>
                <w:b/>
                <w:sz w:val="22"/>
                <w:szCs w:val="22"/>
              </w:rPr>
            </w:pPr>
          </w:p>
        </w:tc>
        <w:tc>
          <w:tcPr>
            <w:tcW w:w="3402"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Song lyrics:  “. . . and I’m floating in the most peculiar way,” (flying away in helicopter)</w:t>
            </w:r>
          </w:p>
        </w:tc>
        <w:tc>
          <w:tcPr>
            <w:tcW w:w="1008"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47:27</w:t>
            </w:r>
          </w:p>
        </w:tc>
        <w:tc>
          <w:tcPr>
            <w:tcW w:w="4662" w:type="dxa"/>
          </w:tcPr>
          <w:p w:rsidR="004D478A" w:rsidRPr="004D478A" w:rsidRDefault="004D478A" w:rsidP="00555156">
            <w:pPr>
              <w:rPr>
                <w:rFonts w:ascii="HelveticaNeueLT Std" w:hAnsi="HelveticaNeueLT Std"/>
                <w:i/>
                <w:sz w:val="22"/>
                <w:szCs w:val="22"/>
              </w:rPr>
            </w:pPr>
            <w:proofErr w:type="spellStart"/>
            <w:r w:rsidRPr="004D478A">
              <w:rPr>
                <w:rFonts w:ascii="HelveticaNeueLT Std" w:hAnsi="HelveticaNeueLT Std"/>
                <w:i/>
                <w:sz w:val="22"/>
                <w:szCs w:val="22"/>
              </w:rPr>
              <w:t>Mitty</w:t>
            </w:r>
            <w:proofErr w:type="spellEnd"/>
            <w:r w:rsidRPr="004D478A">
              <w:rPr>
                <w:rFonts w:ascii="HelveticaNeueLT Std" w:hAnsi="HelveticaNeueLT Std"/>
                <w:i/>
                <w:sz w:val="22"/>
                <w:szCs w:val="22"/>
              </w:rPr>
              <w:t xml:space="preserve"> has jumped into a helicopter, piloted by a drunk, into a storm in Greenland, chasing the hope he will find Sean.  “The Making of a Brave Man” is well underway!</w:t>
            </w:r>
          </w:p>
        </w:tc>
      </w:tr>
      <w:tr w:rsidR="004D478A" w:rsidRPr="004D478A" w:rsidTr="004D478A">
        <w:trPr>
          <w:trHeight w:val="209"/>
        </w:trPr>
        <w:tc>
          <w:tcPr>
            <w:tcW w:w="1951" w:type="dxa"/>
            <w:vMerge/>
            <w:tcBorders>
              <w:bottom w:val="single" w:sz="4" w:space="0" w:color="auto"/>
            </w:tcBorders>
          </w:tcPr>
          <w:p w:rsidR="004D478A" w:rsidRPr="004D478A" w:rsidRDefault="004D478A" w:rsidP="00555156">
            <w:pPr>
              <w:rPr>
                <w:rFonts w:ascii="HelveticaNeueLT Std" w:hAnsi="HelveticaNeueLT Std"/>
                <w:b/>
                <w:sz w:val="22"/>
                <w:szCs w:val="22"/>
              </w:rPr>
            </w:pPr>
          </w:p>
        </w:tc>
        <w:tc>
          <w:tcPr>
            <w:tcW w:w="3402"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high-angle, close-up</w:t>
            </w:r>
          </w:p>
        </w:tc>
        <w:tc>
          <w:tcPr>
            <w:tcW w:w="1008"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1:05:30</w:t>
            </w:r>
          </w:p>
        </w:tc>
        <w:tc>
          <w:tcPr>
            <w:tcW w:w="4662"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 xml:space="preserve">The high-angle shot of the </w:t>
            </w:r>
            <w:proofErr w:type="spellStart"/>
            <w:r w:rsidRPr="004D478A">
              <w:rPr>
                <w:rFonts w:ascii="HelveticaNeueLT Std" w:hAnsi="HelveticaNeueLT Std"/>
                <w:i/>
                <w:sz w:val="22"/>
                <w:szCs w:val="22"/>
              </w:rPr>
              <w:t>cheque</w:t>
            </w:r>
            <w:proofErr w:type="spellEnd"/>
            <w:r w:rsidRPr="004D478A">
              <w:rPr>
                <w:rFonts w:ascii="HelveticaNeueLT Std" w:hAnsi="HelveticaNeueLT Std"/>
                <w:i/>
                <w:sz w:val="22"/>
                <w:szCs w:val="22"/>
              </w:rPr>
              <w:t xml:space="preserve"> book reveals that his life has shifted away from the limitations of his past and toward his adventurous future.</w:t>
            </w:r>
          </w:p>
        </w:tc>
      </w:tr>
      <w:tr w:rsidR="004D478A" w:rsidRPr="004D478A" w:rsidTr="004D478A">
        <w:trPr>
          <w:trHeight w:val="121"/>
        </w:trPr>
        <w:tc>
          <w:tcPr>
            <w:tcW w:w="1951" w:type="dxa"/>
            <w:shd w:val="clear" w:color="auto" w:fill="99CCFF"/>
          </w:tcPr>
          <w:p w:rsidR="004D478A" w:rsidRPr="004D478A" w:rsidRDefault="004D478A" w:rsidP="00555156">
            <w:pPr>
              <w:rPr>
                <w:rFonts w:ascii="HelveticaNeueLT Std" w:hAnsi="HelveticaNeueLT Std"/>
                <w:b/>
                <w:sz w:val="22"/>
                <w:szCs w:val="22"/>
              </w:rPr>
            </w:pPr>
            <w:r w:rsidRPr="004D478A">
              <w:rPr>
                <w:rFonts w:ascii="HelveticaNeueLT Std" w:hAnsi="HelveticaNeueLT Std"/>
                <w:b/>
                <w:sz w:val="22"/>
                <w:szCs w:val="22"/>
              </w:rPr>
              <w:t xml:space="preserve">Now, you try </w:t>
            </w:r>
            <w:r w:rsidRPr="004D478A">
              <w:rPr>
                <w:rFonts w:ascii="HelveticaNeueLT Std" w:hAnsi="HelveticaNeueLT Std"/>
                <w:b/>
                <w:sz w:val="22"/>
                <w:szCs w:val="22"/>
              </w:rPr>
              <w:sym w:font="Wingdings" w:char="F0E0"/>
            </w:r>
          </w:p>
        </w:tc>
        <w:tc>
          <w:tcPr>
            <w:tcW w:w="3402" w:type="dxa"/>
          </w:tcPr>
          <w:p w:rsidR="004D478A" w:rsidRPr="004D478A" w:rsidRDefault="004D478A" w:rsidP="00555156">
            <w:pPr>
              <w:rPr>
                <w:rFonts w:ascii="HelveticaNeueLT Std" w:hAnsi="HelveticaNeueLT Std"/>
                <w:sz w:val="22"/>
                <w:szCs w:val="22"/>
              </w:rPr>
            </w:pPr>
          </w:p>
          <w:p w:rsidR="004D478A" w:rsidRPr="004D478A" w:rsidRDefault="004D478A" w:rsidP="00555156">
            <w:pPr>
              <w:rPr>
                <w:rFonts w:ascii="HelveticaNeueLT Std" w:hAnsi="HelveticaNeueLT Std"/>
                <w:sz w:val="22"/>
                <w:szCs w:val="22"/>
              </w:rPr>
            </w:pPr>
          </w:p>
          <w:p w:rsidR="004D478A" w:rsidRPr="004D478A" w:rsidRDefault="004D478A" w:rsidP="00555156">
            <w:pPr>
              <w:rPr>
                <w:rFonts w:ascii="HelveticaNeueLT Std" w:hAnsi="HelveticaNeueLT Std"/>
                <w:sz w:val="22"/>
                <w:szCs w:val="22"/>
              </w:rPr>
            </w:pPr>
          </w:p>
          <w:p w:rsidR="004D478A" w:rsidRPr="004D478A" w:rsidRDefault="004D478A" w:rsidP="00555156">
            <w:pPr>
              <w:rPr>
                <w:rFonts w:ascii="HelveticaNeueLT Std" w:hAnsi="HelveticaNeueLT Std"/>
                <w:sz w:val="22"/>
                <w:szCs w:val="22"/>
              </w:rPr>
            </w:pPr>
          </w:p>
        </w:tc>
        <w:tc>
          <w:tcPr>
            <w:tcW w:w="1008" w:type="dxa"/>
          </w:tcPr>
          <w:p w:rsidR="004D478A" w:rsidRPr="004D478A" w:rsidRDefault="004D478A" w:rsidP="00555156">
            <w:pPr>
              <w:rPr>
                <w:rFonts w:ascii="HelveticaNeueLT Std" w:hAnsi="HelveticaNeueLT Std"/>
                <w:sz w:val="22"/>
                <w:szCs w:val="22"/>
              </w:rPr>
            </w:pPr>
          </w:p>
        </w:tc>
        <w:tc>
          <w:tcPr>
            <w:tcW w:w="4662" w:type="dxa"/>
          </w:tcPr>
          <w:p w:rsidR="004D478A" w:rsidRPr="004D478A" w:rsidRDefault="004D478A" w:rsidP="00555156">
            <w:pPr>
              <w:rPr>
                <w:rFonts w:ascii="HelveticaNeueLT Std" w:hAnsi="HelveticaNeueLT Std"/>
                <w:sz w:val="22"/>
                <w:szCs w:val="22"/>
              </w:rPr>
            </w:pPr>
          </w:p>
        </w:tc>
      </w:tr>
      <w:tr w:rsidR="004D478A" w:rsidRPr="004D478A" w:rsidTr="004D478A">
        <w:trPr>
          <w:trHeight w:val="121"/>
        </w:trPr>
        <w:tc>
          <w:tcPr>
            <w:tcW w:w="1951" w:type="dxa"/>
            <w:vMerge w:val="restart"/>
          </w:tcPr>
          <w:p w:rsidR="004D478A" w:rsidRPr="004D478A" w:rsidRDefault="004D478A" w:rsidP="00555156">
            <w:pPr>
              <w:rPr>
                <w:rFonts w:ascii="HelveticaNeueLT Std" w:hAnsi="HelveticaNeueLT Std"/>
                <w:b/>
                <w:sz w:val="22"/>
                <w:szCs w:val="22"/>
              </w:rPr>
            </w:pPr>
            <w:r w:rsidRPr="004D478A">
              <w:rPr>
                <w:rFonts w:ascii="HelveticaNeueLT Std" w:hAnsi="HelveticaNeueLT Std"/>
                <w:b/>
                <w:sz w:val="22"/>
                <w:szCs w:val="22"/>
              </w:rPr>
              <w:t>Describe the protagonist after he or she has transformed.</w:t>
            </w:r>
          </w:p>
          <w:p w:rsidR="004D478A" w:rsidRPr="004D478A" w:rsidRDefault="004D478A" w:rsidP="00555156">
            <w:pPr>
              <w:rPr>
                <w:rFonts w:ascii="HelveticaNeueLT Std" w:hAnsi="HelveticaNeueLT Std"/>
                <w:b/>
                <w:sz w:val="22"/>
                <w:szCs w:val="22"/>
              </w:rPr>
            </w:pPr>
          </w:p>
          <w:p w:rsidR="004D478A" w:rsidRPr="004D478A" w:rsidRDefault="004D478A" w:rsidP="00555156">
            <w:pPr>
              <w:rPr>
                <w:rFonts w:ascii="HelveticaNeueLT Std" w:hAnsi="HelveticaNeueLT Std"/>
                <w:b/>
                <w:sz w:val="22"/>
                <w:szCs w:val="22"/>
              </w:rPr>
            </w:pPr>
          </w:p>
          <w:p w:rsidR="004D478A" w:rsidRPr="004D478A" w:rsidRDefault="004D478A" w:rsidP="00555156">
            <w:pPr>
              <w:rPr>
                <w:rFonts w:ascii="HelveticaNeueLT Std" w:hAnsi="HelveticaNeueLT Std"/>
                <w:b/>
                <w:sz w:val="22"/>
                <w:szCs w:val="22"/>
              </w:rPr>
            </w:pPr>
          </w:p>
          <w:p w:rsidR="004D478A" w:rsidRPr="004D478A" w:rsidRDefault="004D478A" w:rsidP="00555156">
            <w:pPr>
              <w:rPr>
                <w:rFonts w:ascii="HelveticaNeueLT Std" w:hAnsi="HelveticaNeueLT Std"/>
                <w:b/>
                <w:sz w:val="22"/>
                <w:szCs w:val="22"/>
              </w:rPr>
            </w:pPr>
          </w:p>
          <w:p w:rsidR="004D478A" w:rsidRPr="004D478A" w:rsidRDefault="004D478A" w:rsidP="00555156">
            <w:pPr>
              <w:rPr>
                <w:rFonts w:ascii="HelveticaNeueLT Std" w:hAnsi="HelveticaNeueLT Std"/>
                <w:sz w:val="22"/>
                <w:szCs w:val="22"/>
              </w:rPr>
            </w:pPr>
            <w:r w:rsidRPr="004D478A">
              <w:rPr>
                <w:rFonts w:ascii="HelveticaNeueLT Std" w:hAnsi="HelveticaNeueLT Std"/>
                <w:sz w:val="22"/>
                <w:szCs w:val="22"/>
              </w:rPr>
              <w:t xml:space="preserve">Walter is </w:t>
            </w:r>
            <w:r w:rsidRPr="004D478A">
              <w:rPr>
                <w:rFonts w:ascii="HelveticaNeueLT Std" w:hAnsi="HelveticaNeueLT Std"/>
                <w:i/>
                <w:sz w:val="22"/>
                <w:szCs w:val="22"/>
              </w:rPr>
              <w:t>confident</w:t>
            </w:r>
            <w:r w:rsidRPr="004D478A">
              <w:rPr>
                <w:rFonts w:ascii="HelveticaNeueLT Std" w:hAnsi="HelveticaNeueLT Std"/>
                <w:sz w:val="22"/>
                <w:szCs w:val="22"/>
              </w:rPr>
              <w:t xml:space="preserve"> and </w:t>
            </w:r>
            <w:r w:rsidRPr="004D478A">
              <w:rPr>
                <w:rFonts w:ascii="HelveticaNeueLT Std" w:hAnsi="HelveticaNeueLT Std"/>
                <w:i/>
                <w:sz w:val="22"/>
                <w:szCs w:val="22"/>
              </w:rPr>
              <w:t>connected</w:t>
            </w:r>
            <w:r w:rsidRPr="004D478A">
              <w:rPr>
                <w:rFonts w:ascii="HelveticaNeueLT Std" w:hAnsi="HelveticaNeueLT Std"/>
                <w:sz w:val="22"/>
                <w:szCs w:val="22"/>
              </w:rPr>
              <w:t xml:space="preserve"> with others.</w:t>
            </w:r>
          </w:p>
          <w:p w:rsidR="004D478A" w:rsidRPr="004D478A" w:rsidRDefault="004D478A" w:rsidP="00555156">
            <w:pPr>
              <w:rPr>
                <w:rFonts w:ascii="HelveticaNeueLT Std" w:hAnsi="HelveticaNeueLT Std"/>
                <w:b/>
                <w:sz w:val="22"/>
                <w:szCs w:val="22"/>
              </w:rPr>
            </w:pPr>
          </w:p>
          <w:p w:rsidR="004D478A" w:rsidRPr="004D478A" w:rsidRDefault="004D478A" w:rsidP="00555156">
            <w:pPr>
              <w:rPr>
                <w:rFonts w:ascii="HelveticaNeueLT Std" w:hAnsi="HelveticaNeueLT Std"/>
                <w:b/>
                <w:sz w:val="22"/>
                <w:szCs w:val="22"/>
              </w:rPr>
            </w:pPr>
          </w:p>
          <w:p w:rsidR="004D478A" w:rsidRPr="004D478A" w:rsidRDefault="004D478A" w:rsidP="00555156">
            <w:pPr>
              <w:rPr>
                <w:rFonts w:ascii="HelveticaNeueLT Std" w:hAnsi="HelveticaNeueLT Std"/>
                <w:b/>
                <w:sz w:val="22"/>
                <w:szCs w:val="22"/>
              </w:rPr>
            </w:pPr>
          </w:p>
          <w:p w:rsidR="004D478A" w:rsidRPr="004D478A" w:rsidRDefault="004D478A" w:rsidP="00555156">
            <w:pPr>
              <w:rPr>
                <w:rFonts w:ascii="HelveticaNeueLT Std" w:hAnsi="HelveticaNeueLT Std"/>
                <w:b/>
                <w:sz w:val="22"/>
                <w:szCs w:val="22"/>
              </w:rPr>
            </w:pPr>
          </w:p>
          <w:p w:rsidR="004D478A" w:rsidRPr="004D478A" w:rsidRDefault="004D478A" w:rsidP="00555156">
            <w:pPr>
              <w:rPr>
                <w:rFonts w:ascii="HelveticaNeueLT Std" w:hAnsi="HelveticaNeueLT Std"/>
                <w:b/>
                <w:sz w:val="22"/>
                <w:szCs w:val="22"/>
              </w:rPr>
            </w:pPr>
          </w:p>
          <w:p w:rsidR="004D478A" w:rsidRPr="004D478A" w:rsidRDefault="004D478A" w:rsidP="00555156">
            <w:pPr>
              <w:rPr>
                <w:rFonts w:ascii="HelveticaNeueLT Std" w:hAnsi="HelveticaNeueLT Std"/>
                <w:b/>
                <w:sz w:val="22"/>
                <w:szCs w:val="22"/>
              </w:rPr>
            </w:pPr>
          </w:p>
          <w:p w:rsidR="004D478A" w:rsidRPr="004D478A" w:rsidRDefault="004D478A" w:rsidP="00555156">
            <w:pPr>
              <w:rPr>
                <w:rFonts w:ascii="HelveticaNeueLT Std" w:hAnsi="HelveticaNeueLT Std"/>
                <w:b/>
                <w:sz w:val="22"/>
                <w:szCs w:val="22"/>
              </w:rPr>
            </w:pPr>
          </w:p>
          <w:p w:rsidR="004D478A" w:rsidRPr="004D478A" w:rsidRDefault="004D478A" w:rsidP="00555156">
            <w:pPr>
              <w:rPr>
                <w:rFonts w:ascii="HelveticaNeueLT Std" w:hAnsi="HelveticaNeueLT Std"/>
                <w:b/>
                <w:sz w:val="22"/>
                <w:szCs w:val="22"/>
              </w:rPr>
            </w:pPr>
          </w:p>
          <w:p w:rsidR="004D478A" w:rsidRPr="004D478A" w:rsidRDefault="004D478A" w:rsidP="00555156">
            <w:pPr>
              <w:rPr>
                <w:rFonts w:ascii="HelveticaNeueLT Std" w:hAnsi="HelveticaNeueLT Std"/>
                <w:b/>
                <w:sz w:val="22"/>
                <w:szCs w:val="22"/>
              </w:rPr>
            </w:pPr>
          </w:p>
        </w:tc>
        <w:tc>
          <w:tcPr>
            <w:tcW w:w="3402"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Match dissolve:  “I am alone.” The word “alone” remains on the next extreme long shot.</w:t>
            </w:r>
          </w:p>
        </w:tc>
        <w:tc>
          <w:tcPr>
            <w:tcW w:w="1008"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1:21:01</w:t>
            </w:r>
          </w:p>
        </w:tc>
        <w:tc>
          <w:tcPr>
            <w:tcW w:w="4662"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 xml:space="preserve">The </w:t>
            </w:r>
            <w:proofErr w:type="spellStart"/>
            <w:r w:rsidRPr="004D478A">
              <w:rPr>
                <w:rFonts w:ascii="HelveticaNeueLT Std" w:hAnsi="HelveticaNeueLT Std"/>
                <w:i/>
                <w:sz w:val="22"/>
                <w:szCs w:val="22"/>
              </w:rPr>
              <w:t>sherpas</w:t>
            </w:r>
            <w:proofErr w:type="spellEnd"/>
            <w:r w:rsidRPr="004D478A">
              <w:rPr>
                <w:rFonts w:ascii="HelveticaNeueLT Std" w:hAnsi="HelveticaNeueLT Std"/>
                <w:i/>
                <w:sz w:val="22"/>
                <w:szCs w:val="22"/>
              </w:rPr>
              <w:t xml:space="preserve"> have left him, and Walter continues his search for Sean.  The match dissolve conveys a sense of time passing and the importance of Walter’s solitude. </w:t>
            </w:r>
          </w:p>
        </w:tc>
      </w:tr>
      <w:tr w:rsidR="004D478A" w:rsidRPr="004D478A" w:rsidTr="004D478A">
        <w:trPr>
          <w:trHeight w:val="119"/>
        </w:trPr>
        <w:tc>
          <w:tcPr>
            <w:tcW w:w="1951" w:type="dxa"/>
            <w:vMerge/>
          </w:tcPr>
          <w:p w:rsidR="004D478A" w:rsidRPr="004D478A" w:rsidRDefault="004D478A" w:rsidP="00555156">
            <w:pPr>
              <w:rPr>
                <w:rFonts w:ascii="HelveticaNeueLT Std" w:hAnsi="HelveticaNeueLT Std"/>
                <w:b/>
                <w:sz w:val="22"/>
                <w:szCs w:val="22"/>
              </w:rPr>
            </w:pPr>
          </w:p>
        </w:tc>
        <w:tc>
          <w:tcPr>
            <w:tcW w:w="3402"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back-lighting</w:t>
            </w:r>
          </w:p>
        </w:tc>
        <w:tc>
          <w:tcPr>
            <w:tcW w:w="1008"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1:30:04</w:t>
            </w:r>
          </w:p>
        </w:tc>
        <w:tc>
          <w:tcPr>
            <w:tcW w:w="4662"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 xml:space="preserve">With Sean’s prompting, Walter joins in a game of soccer in the Himalayas.  The back lighting shows them as silhouettes, experiencing the joy of play and friendship we all experience. </w:t>
            </w:r>
          </w:p>
        </w:tc>
      </w:tr>
      <w:tr w:rsidR="004D478A" w:rsidRPr="004D478A" w:rsidTr="004D478A">
        <w:trPr>
          <w:trHeight w:val="119"/>
        </w:trPr>
        <w:tc>
          <w:tcPr>
            <w:tcW w:w="1951" w:type="dxa"/>
            <w:vMerge/>
            <w:tcBorders>
              <w:bottom w:val="single" w:sz="4" w:space="0" w:color="auto"/>
            </w:tcBorders>
          </w:tcPr>
          <w:p w:rsidR="004D478A" w:rsidRPr="004D478A" w:rsidRDefault="004D478A" w:rsidP="00555156">
            <w:pPr>
              <w:rPr>
                <w:rFonts w:ascii="HelveticaNeueLT Std" w:hAnsi="HelveticaNeueLT Std"/>
                <w:b/>
                <w:sz w:val="22"/>
                <w:szCs w:val="22"/>
              </w:rPr>
            </w:pPr>
          </w:p>
        </w:tc>
        <w:tc>
          <w:tcPr>
            <w:tcW w:w="3402"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Quotation: “You are so not how I pictured you.  I pictured you as a little gray piece of paper.  But now I see you, and it’s like Indiana Jones decided to become the lead singer of The Strokes. . .”</w:t>
            </w:r>
          </w:p>
        </w:tc>
        <w:tc>
          <w:tcPr>
            <w:tcW w:w="1008"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1:33:38</w:t>
            </w:r>
          </w:p>
        </w:tc>
        <w:tc>
          <w:tcPr>
            <w:tcW w:w="4662" w:type="dxa"/>
          </w:tcPr>
          <w:p w:rsidR="004D478A" w:rsidRPr="004D478A" w:rsidRDefault="004D478A" w:rsidP="00555156">
            <w:pPr>
              <w:rPr>
                <w:rFonts w:ascii="HelveticaNeueLT Std" w:hAnsi="HelveticaNeueLT Std"/>
                <w:i/>
                <w:sz w:val="22"/>
                <w:szCs w:val="22"/>
              </w:rPr>
            </w:pPr>
            <w:r w:rsidRPr="004D478A">
              <w:rPr>
                <w:rFonts w:ascii="HelveticaNeueLT Std" w:hAnsi="HelveticaNeueLT Std"/>
                <w:i/>
                <w:sz w:val="22"/>
                <w:szCs w:val="22"/>
              </w:rPr>
              <w:t xml:space="preserve">Todd Maher has witnessed Walter’s complete transformation. At first, Walter had no meaningful experience for his eHarmony profile, and in a short time, he has embraced the adventurous life he had wanted for himself when he was younger. </w:t>
            </w:r>
          </w:p>
        </w:tc>
      </w:tr>
      <w:tr w:rsidR="004D478A" w:rsidRPr="004D478A" w:rsidTr="000A09BD">
        <w:trPr>
          <w:trHeight w:val="1435"/>
        </w:trPr>
        <w:tc>
          <w:tcPr>
            <w:tcW w:w="1951" w:type="dxa"/>
            <w:shd w:val="clear" w:color="auto" w:fill="99CCFF"/>
          </w:tcPr>
          <w:p w:rsidR="004D478A" w:rsidRPr="004D478A" w:rsidRDefault="004D478A" w:rsidP="00555156">
            <w:pPr>
              <w:rPr>
                <w:rFonts w:ascii="HelveticaNeueLT Std" w:hAnsi="HelveticaNeueLT Std"/>
                <w:b/>
              </w:rPr>
            </w:pPr>
            <w:r w:rsidRPr="004D478A">
              <w:rPr>
                <w:rFonts w:ascii="HelveticaNeueLT Std" w:hAnsi="HelveticaNeueLT Std"/>
                <w:b/>
              </w:rPr>
              <w:t xml:space="preserve">Now, you try </w:t>
            </w:r>
            <w:r w:rsidRPr="004D478A">
              <w:rPr>
                <w:rFonts w:ascii="HelveticaNeueLT Std" w:hAnsi="HelveticaNeueLT Std"/>
                <w:b/>
              </w:rPr>
              <w:sym w:font="Wingdings" w:char="F0E0"/>
            </w:r>
          </w:p>
        </w:tc>
        <w:tc>
          <w:tcPr>
            <w:tcW w:w="3402" w:type="dxa"/>
          </w:tcPr>
          <w:p w:rsidR="004D478A" w:rsidRPr="004D478A" w:rsidRDefault="004D478A" w:rsidP="00555156">
            <w:pPr>
              <w:rPr>
                <w:rFonts w:ascii="HelveticaNeueLT Std" w:hAnsi="HelveticaNeueLT Std"/>
              </w:rPr>
            </w:pPr>
          </w:p>
          <w:p w:rsidR="004D478A" w:rsidRPr="004D478A" w:rsidRDefault="004D478A" w:rsidP="00555156">
            <w:pPr>
              <w:rPr>
                <w:rFonts w:ascii="HelveticaNeueLT Std" w:hAnsi="HelveticaNeueLT Std"/>
              </w:rPr>
            </w:pPr>
          </w:p>
          <w:p w:rsidR="004D478A" w:rsidRPr="004D478A" w:rsidRDefault="004D478A" w:rsidP="00555156">
            <w:pPr>
              <w:rPr>
                <w:rFonts w:ascii="HelveticaNeueLT Std" w:hAnsi="HelveticaNeueLT Std"/>
              </w:rPr>
            </w:pPr>
          </w:p>
          <w:p w:rsidR="004D478A" w:rsidRPr="004D478A" w:rsidRDefault="004D478A" w:rsidP="00555156">
            <w:pPr>
              <w:rPr>
                <w:rFonts w:ascii="HelveticaNeueLT Std" w:hAnsi="HelveticaNeueLT Std"/>
              </w:rPr>
            </w:pPr>
          </w:p>
        </w:tc>
        <w:tc>
          <w:tcPr>
            <w:tcW w:w="1008" w:type="dxa"/>
          </w:tcPr>
          <w:p w:rsidR="004D478A" w:rsidRPr="004D478A" w:rsidRDefault="004D478A" w:rsidP="00555156">
            <w:pPr>
              <w:rPr>
                <w:rFonts w:ascii="HelveticaNeueLT Std" w:hAnsi="HelveticaNeueLT Std"/>
              </w:rPr>
            </w:pPr>
          </w:p>
        </w:tc>
        <w:tc>
          <w:tcPr>
            <w:tcW w:w="4662" w:type="dxa"/>
          </w:tcPr>
          <w:p w:rsidR="004D478A" w:rsidRPr="004D478A" w:rsidRDefault="004D478A" w:rsidP="00555156">
            <w:pPr>
              <w:rPr>
                <w:rFonts w:ascii="HelveticaNeueLT Std" w:hAnsi="HelveticaNeueLT Std"/>
              </w:rPr>
            </w:pPr>
          </w:p>
        </w:tc>
      </w:tr>
    </w:tbl>
    <w:p w:rsidR="008818C3" w:rsidRDefault="008818C3">
      <w:pPr>
        <w:rPr>
          <w:rFonts w:ascii="HelveticaNeueLT Std" w:hAnsi="HelveticaNeueLT Std"/>
        </w:rPr>
      </w:pPr>
    </w:p>
    <w:p w:rsidR="00BA1F10" w:rsidRDefault="00BA1F10">
      <w:pPr>
        <w:rPr>
          <w:rFonts w:ascii="HelveticaNeueLT Std" w:hAnsi="HelveticaNeueLT Std"/>
        </w:rPr>
      </w:pPr>
    </w:p>
    <w:p w:rsidR="00BA1F10" w:rsidRPr="00BA1F10" w:rsidRDefault="00BA1F10">
      <w:pPr>
        <w:rPr>
          <w:rFonts w:ascii="HelveticaNeueLT Std" w:hAnsi="HelveticaNeueLT Std"/>
          <w:b/>
        </w:rPr>
      </w:pPr>
      <w:r w:rsidRPr="00BA1F10">
        <w:rPr>
          <w:rFonts w:ascii="HelveticaNeueLT Std" w:hAnsi="HelveticaNeueLT Std"/>
          <w:b/>
        </w:rPr>
        <w:lastRenderedPageBreak/>
        <w:t>Note It Responses</w:t>
      </w:r>
      <w:bookmarkStart w:id="1" w:name="_GoBack"/>
      <w:bookmarkEnd w:id="1"/>
    </w:p>
    <w:p w:rsidR="00BA1F10" w:rsidRPr="00BA1F10" w:rsidRDefault="00BA1F10">
      <w:pPr>
        <w:rPr>
          <w:rFonts w:ascii="HelveticaNeueLT Std" w:hAnsi="HelveticaNeueLT Std"/>
        </w:rPr>
      </w:pPr>
      <w:r w:rsidRPr="00BA1F10">
        <w:rPr>
          <w:rFonts w:ascii="HelveticaNeueLT Std" w:hAnsi="HelveticaNeueLT Std"/>
        </w:rPr>
        <w:t xml:space="preserve">Use this space to record your response to the </w:t>
      </w:r>
      <w:r w:rsidRPr="00BA1F10">
        <w:rPr>
          <w:rFonts w:ascii="HelveticaNeueLT Std" w:hAnsi="HelveticaNeueLT Std"/>
          <w:b/>
        </w:rPr>
        <w:t>Note It</w:t>
      </w:r>
      <w:r w:rsidRPr="00BA1F10">
        <w:rPr>
          <w:rFonts w:ascii="HelveticaNeueLT Std" w:hAnsi="HelveticaNeueLT Std"/>
        </w:rPr>
        <w:t xml:space="preserve"> sections, if you wish.</w:t>
      </w:r>
    </w:p>
    <w:sectPr w:rsidR="00BA1F10" w:rsidRPr="00BA1F10" w:rsidSect="004D478A">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8A"/>
    <w:rsid w:val="000A09BD"/>
    <w:rsid w:val="001E1F08"/>
    <w:rsid w:val="004D478A"/>
    <w:rsid w:val="008818C3"/>
    <w:rsid w:val="00BA1F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78A"/>
    <w:pPr>
      <w:spacing w:line="240" w:lineRule="auto"/>
    </w:pPr>
    <w:rPr>
      <w:rFonts w:eastAsiaTheme="minorEastAsia"/>
      <w:sz w:val="24"/>
      <w:szCs w:val="24"/>
      <w:lang w:val="en-US" w:eastAsia="ja-JP"/>
    </w:rPr>
  </w:style>
  <w:style w:type="paragraph" w:styleId="Heading2">
    <w:name w:val="heading 2"/>
    <w:aliases w:val="302 Heading 2"/>
    <w:basedOn w:val="Normal"/>
    <w:next w:val="Normal"/>
    <w:link w:val="Heading2Char"/>
    <w:uiPriority w:val="9"/>
    <w:unhideWhenUsed/>
    <w:qFormat/>
    <w:rsid w:val="004D478A"/>
    <w:pPr>
      <w:keepNext/>
      <w:keepLines/>
      <w:spacing w:before="200" w:after="0"/>
      <w:outlineLvl w:val="1"/>
    </w:pPr>
    <w:rPr>
      <w:rFonts w:ascii="Cambria" w:eastAsiaTheme="majorEastAsia" w:hAnsi="Cambr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02 Heading 2 Char"/>
    <w:basedOn w:val="DefaultParagraphFont"/>
    <w:link w:val="Heading2"/>
    <w:uiPriority w:val="9"/>
    <w:rsid w:val="004D478A"/>
    <w:rPr>
      <w:rFonts w:ascii="Cambria" w:eastAsiaTheme="majorEastAsia" w:hAnsi="Cambria" w:cstheme="majorBidi"/>
      <w:b/>
      <w:bCs/>
      <w:sz w:val="28"/>
      <w:szCs w:val="26"/>
      <w:lang w:val="en-US" w:eastAsia="ja-JP"/>
    </w:rPr>
  </w:style>
  <w:style w:type="table" w:styleId="TableGrid">
    <w:name w:val="Table Grid"/>
    <w:basedOn w:val="TableNormal"/>
    <w:uiPriority w:val="59"/>
    <w:rsid w:val="004D478A"/>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09B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9BD"/>
    <w:rPr>
      <w:rFonts w:ascii="Tahoma" w:eastAsiaTheme="minorEastAsia"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78A"/>
    <w:pPr>
      <w:spacing w:line="240" w:lineRule="auto"/>
    </w:pPr>
    <w:rPr>
      <w:rFonts w:eastAsiaTheme="minorEastAsia"/>
      <w:sz w:val="24"/>
      <w:szCs w:val="24"/>
      <w:lang w:val="en-US" w:eastAsia="ja-JP"/>
    </w:rPr>
  </w:style>
  <w:style w:type="paragraph" w:styleId="Heading2">
    <w:name w:val="heading 2"/>
    <w:aliases w:val="302 Heading 2"/>
    <w:basedOn w:val="Normal"/>
    <w:next w:val="Normal"/>
    <w:link w:val="Heading2Char"/>
    <w:uiPriority w:val="9"/>
    <w:unhideWhenUsed/>
    <w:qFormat/>
    <w:rsid w:val="004D478A"/>
    <w:pPr>
      <w:keepNext/>
      <w:keepLines/>
      <w:spacing w:before="200" w:after="0"/>
      <w:outlineLvl w:val="1"/>
    </w:pPr>
    <w:rPr>
      <w:rFonts w:ascii="Cambria" w:eastAsiaTheme="majorEastAsia" w:hAnsi="Cambr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02 Heading 2 Char"/>
    <w:basedOn w:val="DefaultParagraphFont"/>
    <w:link w:val="Heading2"/>
    <w:uiPriority w:val="9"/>
    <w:rsid w:val="004D478A"/>
    <w:rPr>
      <w:rFonts w:ascii="Cambria" w:eastAsiaTheme="majorEastAsia" w:hAnsi="Cambria" w:cstheme="majorBidi"/>
      <w:b/>
      <w:bCs/>
      <w:sz w:val="28"/>
      <w:szCs w:val="26"/>
      <w:lang w:val="en-US" w:eastAsia="ja-JP"/>
    </w:rPr>
  </w:style>
  <w:style w:type="table" w:styleId="TableGrid">
    <w:name w:val="Table Grid"/>
    <w:basedOn w:val="TableNormal"/>
    <w:uiPriority w:val="59"/>
    <w:rsid w:val="004D478A"/>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09B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9BD"/>
    <w:rPr>
      <w:rFonts w:ascii="Tahoma" w:eastAsiaTheme="minorEastAsia"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628</Words>
  <Characters>3583</Characters>
  <Application>Microsoft Office Word</Application>
  <DocSecurity>0</DocSecurity>
  <Lines>29</Lines>
  <Paragraphs>8</Paragraphs>
  <ScaleCrop>false</ScaleCrop>
  <Company>Microsoft</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Reschke</dc:creator>
  <cp:lastModifiedBy>Julie Reschke</cp:lastModifiedBy>
  <cp:revision>3</cp:revision>
  <dcterms:created xsi:type="dcterms:W3CDTF">2015-07-12T17:08:00Z</dcterms:created>
  <dcterms:modified xsi:type="dcterms:W3CDTF">2015-07-12T17:16:00Z</dcterms:modified>
</cp:coreProperties>
</file>