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8928"/>
      </w:tblGrid>
      <w:tr w:rsidR="008F18B1" w:rsidRPr="00513F50" w14:paraId="15169B2B" w14:textId="77777777">
        <w:tc>
          <w:tcPr>
            <w:tcW w:w="1368" w:type="dxa"/>
          </w:tcPr>
          <w:p w14:paraId="363ED134" w14:textId="77777777" w:rsidR="008F18B1" w:rsidRPr="000366C7" w:rsidRDefault="008F18B1" w:rsidP="000366C7">
            <w:pPr>
              <w:pStyle w:val="Marks"/>
            </w:pPr>
          </w:p>
        </w:tc>
        <w:tc>
          <w:tcPr>
            <w:tcW w:w="8928" w:type="dxa"/>
          </w:tcPr>
          <w:p w14:paraId="22EC79AE" w14:textId="77777777" w:rsidR="008F18B1" w:rsidRPr="00513F50" w:rsidRDefault="007960F7" w:rsidP="009C4719">
            <w:pPr>
              <w:pStyle w:val="Special1"/>
            </w:pPr>
            <w:r w:rsidRPr="00513F50">
              <w:t xml:space="preserve">Module </w:t>
            </w:r>
            <w:r w:rsidR="00607067">
              <w:t>4</w:t>
            </w:r>
            <w:r w:rsidR="007E088E" w:rsidRPr="00513F50">
              <w:t xml:space="preserve">: </w:t>
            </w:r>
            <w:r w:rsidRPr="009C4719">
              <w:t>Lesson</w:t>
            </w:r>
            <w:r w:rsidRPr="00513F50">
              <w:t xml:space="preserve"> </w:t>
            </w:r>
            <w:r w:rsidR="00607067">
              <w:t>2</w:t>
            </w:r>
            <w:r w:rsidR="008F18B1" w:rsidRPr="00513F50">
              <w:t xml:space="preserve"> ASSIGNMENT</w:t>
            </w:r>
          </w:p>
          <w:p w14:paraId="6504CE1E" w14:textId="77777777" w:rsidR="008F18B1" w:rsidRPr="00513F50" w:rsidRDefault="008F18B1" w:rsidP="008F18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440CD" w14:textId="2DB90FF4" w:rsidR="008F18B1" w:rsidRPr="00513F50" w:rsidRDefault="008F18B1" w:rsidP="008F18B1">
            <w:pPr>
              <w:pStyle w:val="BodyText"/>
              <w:rPr>
                <w:rFonts w:cs="Arial"/>
                <w:szCs w:val="22"/>
              </w:rPr>
            </w:pPr>
            <w:r w:rsidRPr="00513F50">
              <w:rPr>
                <w:rFonts w:cs="Arial"/>
                <w:szCs w:val="22"/>
              </w:rPr>
              <w:t xml:space="preserve">This </w:t>
            </w:r>
            <w:r w:rsidR="00D90A0B" w:rsidRPr="00513F50">
              <w:rPr>
                <w:rFonts w:cs="Arial"/>
                <w:szCs w:val="22"/>
              </w:rPr>
              <w:t xml:space="preserve">Module </w:t>
            </w:r>
            <w:r w:rsidR="00607067">
              <w:rPr>
                <w:rFonts w:cs="Arial"/>
                <w:szCs w:val="22"/>
              </w:rPr>
              <w:t>4</w:t>
            </w:r>
            <w:r w:rsidR="00D90A0B" w:rsidRPr="00513F50">
              <w:rPr>
                <w:rFonts w:cs="Arial"/>
                <w:szCs w:val="22"/>
              </w:rPr>
              <w:t xml:space="preserve">: Lesson </w:t>
            </w:r>
            <w:r w:rsidR="00607067">
              <w:rPr>
                <w:rFonts w:cs="Arial"/>
                <w:szCs w:val="22"/>
              </w:rPr>
              <w:t>2</w:t>
            </w:r>
            <w:r w:rsidR="00D90A0B" w:rsidRPr="00513F50">
              <w:rPr>
                <w:rFonts w:cs="Arial"/>
                <w:szCs w:val="22"/>
              </w:rPr>
              <w:t xml:space="preserve"> Assignment is worth </w:t>
            </w:r>
            <w:r w:rsidR="00503712">
              <w:rPr>
                <w:rFonts w:cs="Arial"/>
                <w:szCs w:val="22"/>
              </w:rPr>
              <w:t>10</w:t>
            </w:r>
            <w:r w:rsidR="00D90A0B" w:rsidRPr="00513F50">
              <w:rPr>
                <w:rFonts w:cs="Arial"/>
                <w:szCs w:val="22"/>
              </w:rPr>
              <w:t xml:space="preserve"> marks. The value of each assignment and each question is stated in the left margin.</w:t>
            </w:r>
            <w:r w:rsidR="00F949DF">
              <w:rPr>
                <w:rFonts w:cs="Arial"/>
                <w:szCs w:val="22"/>
              </w:rPr>
              <w:t xml:space="preserve">  10/10</w:t>
            </w:r>
          </w:p>
        </w:tc>
      </w:tr>
    </w:tbl>
    <w:p w14:paraId="1F4B77EC" w14:textId="77777777" w:rsidR="008E7F1E" w:rsidRPr="00513F50" w:rsidRDefault="008E7F1E" w:rsidP="002A22B8">
      <w:pPr>
        <w:pStyle w:val="BodyText"/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8928"/>
      </w:tblGrid>
      <w:tr w:rsidR="00442432" w:rsidRPr="00513F50" w14:paraId="6A29026D" w14:textId="77777777" w:rsidTr="00204AFC">
        <w:tc>
          <w:tcPr>
            <w:tcW w:w="1368" w:type="dxa"/>
          </w:tcPr>
          <w:p w14:paraId="2D444E29" w14:textId="77777777" w:rsidR="00442432" w:rsidRPr="000366C7" w:rsidRDefault="00442432" w:rsidP="000366C7">
            <w:pPr>
              <w:pStyle w:val="Marks"/>
            </w:pPr>
            <w:r w:rsidRPr="000366C7">
              <w:t>(</w:t>
            </w:r>
            <w:r w:rsidR="00872866">
              <w:t>10</w:t>
            </w:r>
            <w:r w:rsidRPr="000366C7">
              <w:t xml:space="preserve"> marks)</w:t>
            </w:r>
          </w:p>
        </w:tc>
        <w:tc>
          <w:tcPr>
            <w:tcW w:w="8928" w:type="dxa"/>
          </w:tcPr>
          <w:p w14:paraId="307741EE" w14:textId="77777777" w:rsidR="00442432" w:rsidRPr="000E0F41" w:rsidRDefault="00442432" w:rsidP="000E0F41">
            <w:pPr>
              <w:pStyle w:val="Heading1"/>
              <w:rPr>
                <w:sz w:val="22"/>
                <w:szCs w:val="22"/>
              </w:rPr>
            </w:pPr>
            <w:r w:rsidRPr="00513F50">
              <w:t xml:space="preserve">Lesson </w:t>
            </w:r>
            <w:r w:rsidR="000E0F41">
              <w:t>2</w:t>
            </w:r>
            <w:r w:rsidRPr="00513F50">
              <w:t xml:space="preserve"> </w:t>
            </w:r>
            <w:r w:rsidRPr="009C4719">
              <w:t>Assignment</w:t>
            </w:r>
            <w:r w:rsidRPr="00513F50">
              <w:t xml:space="preserve">: </w:t>
            </w:r>
            <w:r w:rsidR="000E0F41" w:rsidRPr="00A713B2">
              <w:t xml:space="preserve">Genetic, Hormonal &amp; Environmental Effects on Embryonic and </w:t>
            </w:r>
            <w:proofErr w:type="spellStart"/>
            <w:r w:rsidR="000E0F41" w:rsidRPr="00A713B2">
              <w:t>Fetal</w:t>
            </w:r>
            <w:proofErr w:type="spellEnd"/>
            <w:r w:rsidR="000E0F41" w:rsidRPr="00A713B2">
              <w:t xml:space="preserve"> Development</w:t>
            </w:r>
          </w:p>
        </w:tc>
      </w:tr>
    </w:tbl>
    <w:p w14:paraId="424F0DED" w14:textId="77777777" w:rsidR="00BE0AAC" w:rsidRDefault="00BE0AAC" w:rsidP="00BE0AA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540"/>
        <w:gridCol w:w="8388"/>
      </w:tblGrid>
      <w:tr w:rsidR="00BE0AAC" w14:paraId="04A6A7D7" w14:textId="77777777" w:rsidTr="0020048B">
        <w:tc>
          <w:tcPr>
            <w:tcW w:w="1368" w:type="dxa"/>
          </w:tcPr>
          <w:p w14:paraId="6DD62060" w14:textId="77777777" w:rsidR="00BE0AAC" w:rsidRPr="002550B3" w:rsidRDefault="00BE0AAC" w:rsidP="0020048B">
            <w:pPr>
              <w:pStyle w:val="Marks"/>
            </w:pPr>
            <w:r>
              <w:t>(10 marks)</w:t>
            </w:r>
          </w:p>
        </w:tc>
        <w:tc>
          <w:tcPr>
            <w:tcW w:w="540" w:type="dxa"/>
          </w:tcPr>
          <w:p w14:paraId="4AA4F690" w14:textId="77777777" w:rsidR="00BE0AAC" w:rsidRDefault="00BE0AAC" w:rsidP="0020048B">
            <w:pPr>
              <w:pStyle w:val="BodyText"/>
            </w:pPr>
            <w:r>
              <w:t>1.</w:t>
            </w:r>
          </w:p>
        </w:tc>
        <w:tc>
          <w:tcPr>
            <w:tcW w:w="8388" w:type="dxa"/>
          </w:tcPr>
          <w:p w14:paraId="3593DD89" w14:textId="77777777" w:rsidR="00BE0AAC" w:rsidRPr="00674F0E" w:rsidRDefault="009619FE" w:rsidP="00BE0AAC">
            <w:pPr>
              <w:pStyle w:val="BodyText"/>
              <w:rPr>
                <w:rFonts w:cs="Arial"/>
                <w:szCs w:val="22"/>
              </w:rPr>
            </w:pPr>
            <w:r w:rsidRPr="00A713B2">
              <w:t xml:space="preserve">Complete the table below by researching factors that affect embryonic and </w:t>
            </w:r>
            <w:proofErr w:type="spellStart"/>
            <w:r w:rsidRPr="00A713B2">
              <w:t>fetal</w:t>
            </w:r>
            <w:proofErr w:type="spellEnd"/>
            <w:r w:rsidRPr="00A713B2">
              <w:t xml:space="preserve"> development.</w:t>
            </w:r>
            <w:r>
              <w:t xml:space="preserve"> </w:t>
            </w:r>
            <w:r w:rsidRPr="00A713B2">
              <w:t xml:space="preserve">Examine the examples </w:t>
            </w:r>
            <w:r w:rsidR="00503712">
              <w:t>given for each Affecting Factor</w:t>
            </w:r>
            <w:r w:rsidRPr="00A713B2">
              <w:t xml:space="preserve"> then complete the one other factor given and provide one of your own choice</w:t>
            </w:r>
            <w:r w:rsidR="00C0463B">
              <w:t>s</w:t>
            </w:r>
            <w:r w:rsidRPr="00A713B2">
              <w:t xml:space="preserve">. For each Affecting Factor, describe how it will affect embryonic tissue development and </w:t>
            </w:r>
            <w:proofErr w:type="spellStart"/>
            <w:r w:rsidRPr="00A713B2">
              <w:t>fetal</w:t>
            </w:r>
            <w:proofErr w:type="spellEnd"/>
            <w:r w:rsidRPr="00A713B2">
              <w:t xml:space="preserve"> development.</w:t>
            </w:r>
          </w:p>
        </w:tc>
      </w:tr>
    </w:tbl>
    <w:p w14:paraId="08819922" w14:textId="77777777" w:rsidR="007E704C" w:rsidRDefault="007E704C" w:rsidP="00BE0AAC">
      <w:pPr>
        <w:pStyle w:val="Answer"/>
        <w:tabs>
          <w:tab w:val="clear" w:pos="2160"/>
          <w:tab w:val="left" w:pos="1935"/>
        </w:tabs>
        <w:rPr>
          <w:b w:val="0"/>
          <w:sz w:val="22"/>
          <w:szCs w:val="22"/>
        </w:rPr>
      </w:pPr>
    </w:p>
    <w:p w14:paraId="6EDC5F67" w14:textId="77777777" w:rsidR="00BE0AAC" w:rsidRDefault="007E704C" w:rsidP="006E1B85">
      <w:pPr>
        <w:pStyle w:val="TableTitle"/>
      </w:pPr>
      <w:r w:rsidRPr="00A713B2">
        <w:t xml:space="preserve">Table 1: Genetic, Hormonal &amp; Environmental Effects </w:t>
      </w:r>
      <w:r w:rsidR="0027619D">
        <w:br/>
      </w:r>
      <w:r w:rsidRPr="00A713B2">
        <w:t>on Embryonic and Fetal Development</w:t>
      </w:r>
    </w:p>
    <w:p w14:paraId="1744D926" w14:textId="77777777" w:rsidR="001956EB" w:rsidRPr="001956EB" w:rsidRDefault="001956EB" w:rsidP="001956EB">
      <w:pPr>
        <w:pStyle w:val="BodyText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37"/>
        <w:gridCol w:w="1921"/>
        <w:gridCol w:w="1578"/>
        <w:gridCol w:w="1508"/>
        <w:gridCol w:w="1590"/>
        <w:gridCol w:w="1590"/>
      </w:tblGrid>
      <w:tr w:rsidR="001956EB" w:rsidRPr="00A713B2" w14:paraId="1E4AA241" w14:textId="77777777" w:rsidTr="008C6930">
        <w:tc>
          <w:tcPr>
            <w:tcW w:w="2043" w:type="dxa"/>
            <w:vMerge w:val="restart"/>
            <w:shd w:val="clear" w:color="auto" w:fill="4C4C4C"/>
            <w:vAlign w:val="center"/>
          </w:tcPr>
          <w:p w14:paraId="474B3B7B" w14:textId="77777777" w:rsidR="001956EB" w:rsidRPr="00A713B2" w:rsidRDefault="001956EB" w:rsidP="00F76E75">
            <w:pPr>
              <w:pStyle w:val="TableHeading"/>
            </w:pPr>
            <w:r w:rsidRPr="00A713B2">
              <w:t>Affecting Factors</w:t>
            </w:r>
          </w:p>
        </w:tc>
        <w:tc>
          <w:tcPr>
            <w:tcW w:w="5017" w:type="dxa"/>
            <w:gridSpan w:val="3"/>
            <w:shd w:val="clear" w:color="auto" w:fill="4C4C4C"/>
            <w:vAlign w:val="center"/>
          </w:tcPr>
          <w:p w14:paraId="2C35ABC3" w14:textId="77777777" w:rsidR="001956EB" w:rsidRPr="00A713B2" w:rsidRDefault="001956EB" w:rsidP="00F76E75">
            <w:pPr>
              <w:pStyle w:val="TableHeading"/>
            </w:pPr>
            <w:r w:rsidRPr="00A713B2">
              <w:t>Embryonic Tissue Development – 1</w:t>
            </w:r>
            <w:r w:rsidRPr="00A713B2">
              <w:rPr>
                <w:vertAlign w:val="superscript"/>
              </w:rPr>
              <w:t>st</w:t>
            </w:r>
            <w:r w:rsidRPr="00A713B2">
              <w:t xml:space="preserve"> trimester (0 to 12 weeks)</w:t>
            </w:r>
          </w:p>
        </w:tc>
        <w:tc>
          <w:tcPr>
            <w:tcW w:w="3164" w:type="dxa"/>
            <w:gridSpan w:val="2"/>
            <w:shd w:val="clear" w:color="auto" w:fill="4C4C4C"/>
            <w:vAlign w:val="center"/>
          </w:tcPr>
          <w:p w14:paraId="220B15A8" w14:textId="77777777" w:rsidR="001956EB" w:rsidRPr="00A713B2" w:rsidRDefault="001956EB" w:rsidP="00F76E75">
            <w:pPr>
              <w:pStyle w:val="TableHeading"/>
            </w:pPr>
            <w:r w:rsidRPr="00A713B2">
              <w:t xml:space="preserve">Effects on </w:t>
            </w:r>
            <w:proofErr w:type="spellStart"/>
            <w:r w:rsidRPr="00A713B2">
              <w:t>Fetal</w:t>
            </w:r>
            <w:proofErr w:type="spellEnd"/>
            <w:r w:rsidRPr="00A713B2">
              <w:t xml:space="preserve"> Development</w:t>
            </w:r>
          </w:p>
        </w:tc>
      </w:tr>
      <w:tr w:rsidR="001956EB" w:rsidRPr="00A713B2" w14:paraId="08C61A78" w14:textId="77777777" w:rsidTr="008C6930">
        <w:tc>
          <w:tcPr>
            <w:tcW w:w="2043" w:type="dxa"/>
            <w:vMerge/>
            <w:shd w:val="clear" w:color="auto" w:fill="4C4C4C"/>
            <w:vAlign w:val="center"/>
          </w:tcPr>
          <w:p w14:paraId="303F5162" w14:textId="77777777" w:rsidR="001956EB" w:rsidRPr="00A713B2" w:rsidRDefault="001956EB" w:rsidP="00F76E75">
            <w:pPr>
              <w:pStyle w:val="TableHeading"/>
            </w:pPr>
          </w:p>
        </w:tc>
        <w:tc>
          <w:tcPr>
            <w:tcW w:w="1928" w:type="dxa"/>
            <w:shd w:val="clear" w:color="auto" w:fill="4C4C4C"/>
            <w:vAlign w:val="center"/>
          </w:tcPr>
          <w:p w14:paraId="0821F82B" w14:textId="77777777" w:rsidR="001956EB" w:rsidRPr="00A713B2" w:rsidRDefault="001956EB" w:rsidP="00F76E75">
            <w:pPr>
              <w:pStyle w:val="TableHeading"/>
            </w:pPr>
            <w:r w:rsidRPr="00A713B2">
              <w:t>Ectoderm</w:t>
            </w:r>
          </w:p>
        </w:tc>
        <w:tc>
          <w:tcPr>
            <w:tcW w:w="1580" w:type="dxa"/>
            <w:shd w:val="clear" w:color="auto" w:fill="4C4C4C"/>
            <w:vAlign w:val="center"/>
          </w:tcPr>
          <w:p w14:paraId="1A3A3BC0" w14:textId="77777777" w:rsidR="001956EB" w:rsidRPr="00A713B2" w:rsidRDefault="001956EB" w:rsidP="00F76E75">
            <w:pPr>
              <w:pStyle w:val="TableHeading"/>
            </w:pPr>
            <w:r w:rsidRPr="00A713B2">
              <w:t>Mesoderm</w:t>
            </w:r>
          </w:p>
        </w:tc>
        <w:tc>
          <w:tcPr>
            <w:tcW w:w="1509" w:type="dxa"/>
            <w:shd w:val="clear" w:color="auto" w:fill="4C4C4C"/>
            <w:vAlign w:val="center"/>
          </w:tcPr>
          <w:p w14:paraId="4712FC15" w14:textId="77777777" w:rsidR="001956EB" w:rsidRPr="00A713B2" w:rsidRDefault="001956EB" w:rsidP="00F76E75">
            <w:pPr>
              <w:pStyle w:val="TableHeading"/>
            </w:pPr>
            <w:r w:rsidRPr="00A713B2">
              <w:t>Endoderm</w:t>
            </w:r>
          </w:p>
        </w:tc>
        <w:tc>
          <w:tcPr>
            <w:tcW w:w="1574" w:type="dxa"/>
            <w:shd w:val="clear" w:color="auto" w:fill="4C4C4C"/>
            <w:vAlign w:val="center"/>
          </w:tcPr>
          <w:p w14:paraId="3E5D8879" w14:textId="77777777" w:rsidR="001956EB" w:rsidRPr="00A713B2" w:rsidRDefault="001956EB" w:rsidP="00F76E75">
            <w:pPr>
              <w:pStyle w:val="TableHeading"/>
            </w:pPr>
            <w:r w:rsidRPr="00A713B2">
              <w:t>2</w:t>
            </w:r>
            <w:r w:rsidRPr="00A713B2">
              <w:rPr>
                <w:vertAlign w:val="superscript"/>
              </w:rPr>
              <w:t>nd</w:t>
            </w:r>
            <w:r w:rsidRPr="00A713B2">
              <w:t xml:space="preserve"> Trimester (12 to 24 weeks)</w:t>
            </w:r>
          </w:p>
        </w:tc>
        <w:tc>
          <w:tcPr>
            <w:tcW w:w="1590" w:type="dxa"/>
            <w:shd w:val="clear" w:color="auto" w:fill="4C4C4C"/>
            <w:vAlign w:val="center"/>
          </w:tcPr>
          <w:p w14:paraId="25495171" w14:textId="77777777" w:rsidR="001956EB" w:rsidRPr="00A713B2" w:rsidRDefault="001956EB" w:rsidP="00F76E75">
            <w:pPr>
              <w:pStyle w:val="TableHeading"/>
            </w:pPr>
            <w:r w:rsidRPr="00A713B2">
              <w:t>3</w:t>
            </w:r>
            <w:r w:rsidRPr="00A713B2">
              <w:rPr>
                <w:vertAlign w:val="superscript"/>
              </w:rPr>
              <w:t>rd</w:t>
            </w:r>
            <w:r w:rsidRPr="00A713B2">
              <w:t xml:space="preserve"> Trimester (24to 36 weeks)</w:t>
            </w:r>
          </w:p>
        </w:tc>
      </w:tr>
      <w:tr w:rsidR="001956EB" w:rsidRPr="00A713B2" w14:paraId="339E7ED0" w14:textId="77777777" w:rsidTr="008C6930">
        <w:tc>
          <w:tcPr>
            <w:tcW w:w="2043" w:type="dxa"/>
            <w:vAlign w:val="center"/>
          </w:tcPr>
          <w:p w14:paraId="32F22CD6" w14:textId="77777777" w:rsidR="001956EB" w:rsidRPr="000E72BB" w:rsidRDefault="001956EB" w:rsidP="003D183D">
            <w:pPr>
              <w:pStyle w:val="TableText"/>
              <w:rPr>
                <w:b/>
              </w:rPr>
            </w:pPr>
            <w:r w:rsidRPr="000E72BB">
              <w:rPr>
                <w:b/>
              </w:rPr>
              <w:t xml:space="preserve">Genetic: </w:t>
            </w:r>
          </w:p>
          <w:p w14:paraId="0FAECCE9" w14:textId="77777777" w:rsidR="001956EB" w:rsidRPr="00A713B2" w:rsidRDefault="00503712" w:rsidP="003D183D">
            <w:pPr>
              <w:pStyle w:val="TableText"/>
            </w:pPr>
            <w:proofErr w:type="gramStart"/>
            <w:r>
              <w:t>e</w:t>
            </w:r>
            <w:proofErr w:type="gramEnd"/>
            <w:r w:rsidR="001956EB" w:rsidRPr="00A713B2">
              <w:t>.g. Colour Blindness</w:t>
            </w:r>
          </w:p>
        </w:tc>
        <w:tc>
          <w:tcPr>
            <w:tcW w:w="1928" w:type="dxa"/>
            <w:vAlign w:val="center"/>
          </w:tcPr>
          <w:p w14:paraId="3FF7BED7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Eyes form, but eyelids are fused shut. Cone development would be affected here</w:t>
            </w:r>
            <w:r w:rsidR="00C0463B">
              <w:t>.</w:t>
            </w:r>
          </w:p>
        </w:tc>
        <w:tc>
          <w:tcPr>
            <w:tcW w:w="1580" w:type="dxa"/>
            <w:vAlign w:val="center"/>
          </w:tcPr>
          <w:p w14:paraId="1E6120CA" w14:textId="77777777" w:rsidR="001956EB" w:rsidRPr="00A713B2" w:rsidRDefault="006248DF" w:rsidP="00A679BE">
            <w:pPr>
              <w:pStyle w:val="TableText"/>
              <w:jc w:val="left"/>
            </w:pPr>
            <w:r>
              <w:t>Mesoderm deals with bones, muscles and blood. Color blindness does not effect these</w:t>
            </w:r>
          </w:p>
        </w:tc>
        <w:tc>
          <w:tcPr>
            <w:tcW w:w="1509" w:type="dxa"/>
            <w:vAlign w:val="center"/>
          </w:tcPr>
          <w:p w14:paraId="0F33A154" w14:textId="77777777" w:rsidR="001956EB" w:rsidRPr="00A713B2" w:rsidRDefault="006248DF" w:rsidP="00A679BE">
            <w:pPr>
              <w:pStyle w:val="TableText"/>
              <w:jc w:val="left"/>
            </w:pPr>
            <w:r>
              <w:t>Deals with internal organs, so color blindness would not effect the endoderm</w:t>
            </w:r>
          </w:p>
        </w:tc>
        <w:tc>
          <w:tcPr>
            <w:tcW w:w="1574" w:type="dxa"/>
            <w:vAlign w:val="center"/>
          </w:tcPr>
          <w:p w14:paraId="4AC0D2FB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Eyes are well developed but are still fused shut</w:t>
            </w:r>
            <w:r w:rsidR="00C0463B">
              <w:t>.</w:t>
            </w:r>
          </w:p>
        </w:tc>
        <w:tc>
          <w:tcPr>
            <w:tcW w:w="1590" w:type="dxa"/>
            <w:vAlign w:val="center"/>
          </w:tcPr>
          <w:p w14:paraId="626ABB40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 xml:space="preserve">Eyes are open, </w:t>
            </w:r>
            <w:r w:rsidR="00503712">
              <w:t xml:space="preserve">and </w:t>
            </w:r>
            <w:r w:rsidRPr="00A713B2">
              <w:t>eyelashes form</w:t>
            </w:r>
            <w:r w:rsidR="00C0463B">
              <w:t>.</w:t>
            </w:r>
          </w:p>
        </w:tc>
      </w:tr>
      <w:tr w:rsidR="001956EB" w:rsidRPr="00A713B2" w14:paraId="67301AC3" w14:textId="77777777" w:rsidTr="008C6930">
        <w:tc>
          <w:tcPr>
            <w:tcW w:w="2043" w:type="dxa"/>
            <w:vAlign w:val="center"/>
          </w:tcPr>
          <w:p w14:paraId="6273AF00" w14:textId="77777777" w:rsidR="001956EB" w:rsidRPr="00A713B2" w:rsidRDefault="001956EB" w:rsidP="003D183D">
            <w:pPr>
              <w:pStyle w:val="TableText"/>
            </w:pPr>
            <w:proofErr w:type="gramStart"/>
            <w:r w:rsidRPr="00A713B2">
              <w:t>x</w:t>
            </w:r>
            <w:proofErr w:type="gramEnd"/>
            <w:r w:rsidRPr="00A713B2">
              <w:t>-rays</w:t>
            </w:r>
          </w:p>
        </w:tc>
        <w:tc>
          <w:tcPr>
            <w:tcW w:w="1928" w:type="dxa"/>
            <w:vAlign w:val="center"/>
          </w:tcPr>
          <w:p w14:paraId="0B0D911C" w14:textId="77777777" w:rsidR="001956EB" w:rsidRPr="00A713B2" w:rsidRDefault="00640B31" w:rsidP="00A679BE">
            <w:pPr>
              <w:pStyle w:val="TableText"/>
              <w:jc w:val="left"/>
            </w:pPr>
            <w:r>
              <w:t xml:space="preserve">High radiation processes such as x-rays can mutations in each the ectoderm, mesoderm, and endoderm. </w:t>
            </w:r>
          </w:p>
        </w:tc>
        <w:tc>
          <w:tcPr>
            <w:tcW w:w="1580" w:type="dxa"/>
            <w:vAlign w:val="center"/>
          </w:tcPr>
          <w:p w14:paraId="22848730" w14:textId="77777777" w:rsidR="001956EB" w:rsidRPr="00A713B2" w:rsidRDefault="00640B31" w:rsidP="00A679BE">
            <w:pPr>
              <w:pStyle w:val="TableText"/>
              <w:jc w:val="left"/>
            </w:pPr>
            <w:r>
              <w:t>High radiation processes such as x-rays can mutations in each the ectoderm, mesoderm, and endoderm.</w:t>
            </w:r>
          </w:p>
        </w:tc>
        <w:tc>
          <w:tcPr>
            <w:tcW w:w="1509" w:type="dxa"/>
            <w:vAlign w:val="center"/>
          </w:tcPr>
          <w:p w14:paraId="5142EFC3" w14:textId="77777777" w:rsidR="001956EB" w:rsidRPr="00A713B2" w:rsidRDefault="00640B31" w:rsidP="00A679BE">
            <w:pPr>
              <w:pStyle w:val="TableText"/>
              <w:jc w:val="left"/>
            </w:pPr>
            <w:r>
              <w:t>High radiation processes such as x-rays can mutations in each the ectoderm, mesoderm, and endoderm.</w:t>
            </w:r>
          </w:p>
        </w:tc>
        <w:tc>
          <w:tcPr>
            <w:tcW w:w="1574" w:type="dxa"/>
            <w:vAlign w:val="center"/>
          </w:tcPr>
          <w:p w14:paraId="0FF4F5F1" w14:textId="77777777" w:rsidR="001956EB" w:rsidRPr="00A713B2" w:rsidRDefault="00640B31" w:rsidP="00A679BE">
            <w:pPr>
              <w:pStyle w:val="TableText"/>
              <w:jc w:val="left"/>
            </w:pPr>
            <w:r>
              <w:t xml:space="preserve">Can still cause mutations, but since the </w:t>
            </w:r>
            <w:proofErr w:type="spellStart"/>
            <w:r>
              <w:t>fetus</w:t>
            </w:r>
            <w:proofErr w:type="spellEnd"/>
            <w:r>
              <w:t xml:space="preserve"> is physically developed it will not cause any physical mutations. It may cause mutations to the still developing nervous system or internal organs.</w:t>
            </w:r>
          </w:p>
        </w:tc>
        <w:tc>
          <w:tcPr>
            <w:tcW w:w="1590" w:type="dxa"/>
            <w:vAlign w:val="center"/>
          </w:tcPr>
          <w:p w14:paraId="438BD9D2" w14:textId="77777777" w:rsidR="001956EB" w:rsidRPr="00A713B2" w:rsidRDefault="00640B31" w:rsidP="00A679BE">
            <w:pPr>
              <w:pStyle w:val="TableText"/>
              <w:jc w:val="left"/>
            </w:pPr>
            <w:r>
              <w:t xml:space="preserve">Can still cause mutations, but since the </w:t>
            </w:r>
            <w:proofErr w:type="spellStart"/>
            <w:r>
              <w:t>fetus</w:t>
            </w:r>
            <w:proofErr w:type="spellEnd"/>
            <w:r>
              <w:t xml:space="preserve"> is physically developed it will not cause any physical mutations. It may cause mutations to the still developing nervous system or internal organs.</w:t>
            </w:r>
          </w:p>
        </w:tc>
      </w:tr>
      <w:tr w:rsidR="001956EB" w:rsidRPr="00A713B2" w14:paraId="255C1DCE" w14:textId="77777777" w:rsidTr="008C6930">
        <w:tc>
          <w:tcPr>
            <w:tcW w:w="2043" w:type="dxa"/>
            <w:vAlign w:val="center"/>
          </w:tcPr>
          <w:p w14:paraId="3B7FA400" w14:textId="77777777" w:rsidR="001956EB" w:rsidRPr="00A713B2" w:rsidRDefault="00640B31" w:rsidP="003D183D">
            <w:pPr>
              <w:pStyle w:val="TableText"/>
            </w:pPr>
            <w:r>
              <w:t>Smoking</w:t>
            </w:r>
          </w:p>
        </w:tc>
        <w:tc>
          <w:tcPr>
            <w:tcW w:w="1928" w:type="dxa"/>
            <w:vAlign w:val="center"/>
          </w:tcPr>
          <w:p w14:paraId="2AC362D4" w14:textId="77777777" w:rsidR="001956EB" w:rsidRPr="00A713B2" w:rsidRDefault="00640B31" w:rsidP="00A679BE">
            <w:pPr>
              <w:pStyle w:val="TableText"/>
              <w:jc w:val="left"/>
            </w:pPr>
            <w:r>
              <w:t xml:space="preserve">Can cause abnormal growth, most likely premature birth will occur. In a lot of cases the baby isn’t able to survive. </w:t>
            </w:r>
          </w:p>
        </w:tc>
        <w:tc>
          <w:tcPr>
            <w:tcW w:w="1580" w:type="dxa"/>
            <w:vAlign w:val="center"/>
          </w:tcPr>
          <w:p w14:paraId="24B315CA" w14:textId="77777777" w:rsidR="001956EB" w:rsidRPr="00A713B2" w:rsidRDefault="00640B31" w:rsidP="00A679BE">
            <w:pPr>
              <w:pStyle w:val="TableText"/>
              <w:jc w:val="left"/>
            </w:pPr>
            <w:r>
              <w:t xml:space="preserve">Can cause abnormal growth, most likely premature birth will occur. In a lot of cases the baby isn’t </w:t>
            </w:r>
            <w:r>
              <w:lastRenderedPageBreak/>
              <w:t>able to survive.</w:t>
            </w:r>
          </w:p>
        </w:tc>
        <w:tc>
          <w:tcPr>
            <w:tcW w:w="1509" w:type="dxa"/>
            <w:vAlign w:val="center"/>
          </w:tcPr>
          <w:p w14:paraId="0557B7C2" w14:textId="77777777" w:rsidR="001956EB" w:rsidRPr="00A713B2" w:rsidRDefault="00640B31" w:rsidP="00A679BE">
            <w:pPr>
              <w:pStyle w:val="TableText"/>
              <w:jc w:val="left"/>
            </w:pPr>
            <w:r>
              <w:lastRenderedPageBreak/>
              <w:t xml:space="preserve">Can cause abnormal growth, most likely premature birth will occur. In a lot of cases the </w:t>
            </w:r>
            <w:r>
              <w:lastRenderedPageBreak/>
              <w:t>baby isn’t able to survive.</w:t>
            </w:r>
          </w:p>
        </w:tc>
        <w:tc>
          <w:tcPr>
            <w:tcW w:w="1574" w:type="dxa"/>
            <w:vAlign w:val="center"/>
          </w:tcPr>
          <w:p w14:paraId="11314AFF" w14:textId="77777777" w:rsidR="001956EB" w:rsidRPr="00A713B2" w:rsidRDefault="00640B31" w:rsidP="00A679BE">
            <w:pPr>
              <w:pStyle w:val="TableText"/>
              <w:jc w:val="left"/>
            </w:pPr>
            <w:r>
              <w:lastRenderedPageBreak/>
              <w:t xml:space="preserve">Can cause similar effects on the baby’s internal organs as it does on the mothers such as, </w:t>
            </w:r>
            <w:r>
              <w:lastRenderedPageBreak/>
              <w:t xml:space="preserve">cancer, etc. </w:t>
            </w:r>
          </w:p>
        </w:tc>
        <w:tc>
          <w:tcPr>
            <w:tcW w:w="1590" w:type="dxa"/>
            <w:vAlign w:val="center"/>
          </w:tcPr>
          <w:p w14:paraId="2B16D0FC" w14:textId="77777777" w:rsidR="001956EB" w:rsidRPr="00A713B2" w:rsidRDefault="00640B31" w:rsidP="00A679BE">
            <w:pPr>
              <w:pStyle w:val="TableText"/>
              <w:jc w:val="left"/>
            </w:pPr>
            <w:r>
              <w:lastRenderedPageBreak/>
              <w:t xml:space="preserve">Can cause similar effects on the baby’s internal organs as it does on the mothers such as, </w:t>
            </w:r>
            <w:r>
              <w:lastRenderedPageBreak/>
              <w:t>cancer, etc.</w:t>
            </w:r>
          </w:p>
        </w:tc>
      </w:tr>
      <w:tr w:rsidR="001956EB" w:rsidRPr="00A713B2" w14:paraId="1E8BC08E" w14:textId="77777777" w:rsidTr="008C6930">
        <w:tc>
          <w:tcPr>
            <w:tcW w:w="2043" w:type="dxa"/>
            <w:vAlign w:val="center"/>
          </w:tcPr>
          <w:p w14:paraId="59F01B89" w14:textId="77777777" w:rsidR="001956EB" w:rsidRPr="000E72BB" w:rsidRDefault="001956EB" w:rsidP="003D183D">
            <w:pPr>
              <w:pStyle w:val="TableText"/>
              <w:rPr>
                <w:b/>
              </w:rPr>
            </w:pPr>
            <w:r w:rsidRPr="000E72BB">
              <w:rPr>
                <w:b/>
              </w:rPr>
              <w:lastRenderedPageBreak/>
              <w:t>Hormonal:</w:t>
            </w:r>
          </w:p>
          <w:p w14:paraId="6B5D3D58" w14:textId="77777777" w:rsidR="001956EB" w:rsidRPr="00A713B2" w:rsidRDefault="00503712" w:rsidP="003D183D">
            <w:pPr>
              <w:pStyle w:val="TableText"/>
            </w:pPr>
            <w:proofErr w:type="gramStart"/>
            <w:r>
              <w:t>e</w:t>
            </w:r>
            <w:proofErr w:type="gramEnd"/>
            <w:r w:rsidR="001956EB" w:rsidRPr="00A713B2">
              <w:t xml:space="preserve">.g. </w:t>
            </w:r>
            <w:r w:rsidR="001956EB" w:rsidRPr="00A713B2">
              <w:rPr>
                <w:bCs/>
              </w:rPr>
              <w:t xml:space="preserve">Combined maternal and </w:t>
            </w:r>
            <w:proofErr w:type="spellStart"/>
            <w:r w:rsidR="001956EB" w:rsidRPr="00A713B2">
              <w:rPr>
                <w:bCs/>
              </w:rPr>
              <w:t>fetal</w:t>
            </w:r>
            <w:proofErr w:type="spellEnd"/>
            <w:r w:rsidR="001956EB" w:rsidRPr="00A713B2">
              <w:rPr>
                <w:bCs/>
              </w:rPr>
              <w:t xml:space="preserve"> hypothyroidism</w:t>
            </w:r>
          </w:p>
        </w:tc>
        <w:tc>
          <w:tcPr>
            <w:tcW w:w="1928" w:type="dxa"/>
            <w:vAlign w:val="center"/>
          </w:tcPr>
          <w:p w14:paraId="73074C5B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Neurological abnormalities resulting from affects of the ectoderm tissue are: hearing</w:t>
            </w:r>
          </w:p>
          <w:p w14:paraId="7A0934C5" w14:textId="77777777" w:rsidR="001956EB" w:rsidRPr="00A713B2" w:rsidRDefault="001956EB" w:rsidP="00A679BE">
            <w:pPr>
              <w:pStyle w:val="TableText"/>
              <w:jc w:val="left"/>
            </w:pPr>
            <w:proofErr w:type="gramStart"/>
            <w:r w:rsidRPr="00A713B2">
              <w:t>and</w:t>
            </w:r>
            <w:proofErr w:type="gramEnd"/>
            <w:r w:rsidRPr="00A713B2">
              <w:t xml:space="preserve"> speech defects (often resulting in deaf-</w:t>
            </w:r>
            <w:proofErr w:type="spellStart"/>
            <w:r w:rsidRPr="00A713B2">
              <w:t>mutism</w:t>
            </w:r>
            <w:proofErr w:type="spellEnd"/>
            <w:r w:rsidRPr="00A713B2">
              <w:t>), mental</w:t>
            </w:r>
          </w:p>
          <w:p w14:paraId="4E3A5131" w14:textId="77777777" w:rsidR="001956EB" w:rsidRPr="00A713B2" w:rsidRDefault="001956EB" w:rsidP="00A679BE">
            <w:pPr>
              <w:pStyle w:val="TableText"/>
              <w:jc w:val="left"/>
            </w:pPr>
            <w:proofErr w:type="gramStart"/>
            <w:r w:rsidRPr="00A713B2">
              <w:t>deficiency</w:t>
            </w:r>
            <w:proofErr w:type="gramEnd"/>
            <w:r w:rsidRPr="00A713B2">
              <w:t xml:space="preserve"> (intellectual deficits, visual-motor deficits,</w:t>
            </w:r>
          </w:p>
          <w:p w14:paraId="2E49A6BC" w14:textId="77777777" w:rsidR="001956EB" w:rsidRPr="00A713B2" w:rsidRDefault="001956EB" w:rsidP="00A679BE">
            <w:pPr>
              <w:pStyle w:val="TableText"/>
              <w:jc w:val="left"/>
            </w:pPr>
            <w:proofErr w:type="gramStart"/>
            <w:r w:rsidRPr="00A713B2">
              <w:t>autism</w:t>
            </w:r>
            <w:proofErr w:type="gramEnd"/>
            <w:r w:rsidRPr="00A713B2">
              <w:t>), and</w:t>
            </w:r>
          </w:p>
          <w:p w14:paraId="5A8E3D48" w14:textId="77777777" w:rsidR="001956EB" w:rsidRPr="00A713B2" w:rsidRDefault="001956EB" w:rsidP="00A679BE">
            <w:pPr>
              <w:pStyle w:val="TableText"/>
              <w:jc w:val="left"/>
            </w:pPr>
            <w:proofErr w:type="gramStart"/>
            <w:r w:rsidRPr="00A713B2">
              <w:t>motor</w:t>
            </w:r>
            <w:proofErr w:type="gramEnd"/>
            <w:r w:rsidRPr="00A713B2">
              <w:t xml:space="preserve"> deficits (limb rigidity, </w:t>
            </w:r>
          </w:p>
          <w:p w14:paraId="1DD1DBD5" w14:textId="77777777" w:rsidR="001956EB" w:rsidRPr="00A713B2" w:rsidRDefault="001956EB" w:rsidP="00A679BE">
            <w:pPr>
              <w:pStyle w:val="TableText"/>
              <w:jc w:val="left"/>
            </w:pPr>
            <w:proofErr w:type="gramStart"/>
            <w:r w:rsidRPr="00A713B2">
              <w:t>spasticity</w:t>
            </w:r>
            <w:proofErr w:type="gramEnd"/>
            <w:r w:rsidRPr="00A713B2">
              <w:t>, muscle wasting)</w:t>
            </w:r>
          </w:p>
        </w:tc>
        <w:tc>
          <w:tcPr>
            <w:tcW w:w="1580" w:type="dxa"/>
            <w:vAlign w:val="center"/>
          </w:tcPr>
          <w:p w14:paraId="16EB4AB4" w14:textId="77777777" w:rsidR="001956EB" w:rsidRPr="00A713B2" w:rsidRDefault="008C6930" w:rsidP="00A679BE">
            <w:pPr>
              <w:pStyle w:val="TableText"/>
              <w:jc w:val="left"/>
            </w:pPr>
            <w:r>
              <w:t xml:space="preserve">Physical abnormalities dealing with bones, muscles and blood can occur. Can cause mental retardation. </w:t>
            </w:r>
          </w:p>
        </w:tc>
        <w:tc>
          <w:tcPr>
            <w:tcW w:w="1509" w:type="dxa"/>
            <w:vAlign w:val="center"/>
          </w:tcPr>
          <w:p w14:paraId="5B9DAA70" w14:textId="77777777" w:rsidR="001956EB" w:rsidRPr="00A713B2" w:rsidRDefault="008C6930" w:rsidP="00A679BE">
            <w:pPr>
              <w:pStyle w:val="TableText"/>
              <w:jc w:val="left"/>
            </w:pPr>
            <w:r>
              <w:t xml:space="preserve">Can cause abnormalities and problems in the growth and development of the internal organs. </w:t>
            </w:r>
          </w:p>
        </w:tc>
        <w:tc>
          <w:tcPr>
            <w:tcW w:w="1574" w:type="dxa"/>
            <w:vAlign w:val="center"/>
          </w:tcPr>
          <w:p w14:paraId="4AA07CBA" w14:textId="77777777" w:rsidR="001956EB" w:rsidRPr="00A713B2" w:rsidRDefault="008C6930" w:rsidP="00A679BE">
            <w:pPr>
              <w:pStyle w:val="TableText"/>
              <w:jc w:val="left"/>
            </w:pPr>
            <w:r>
              <w:t xml:space="preserve">Improper growth of internal organs, external body and nervous system. </w:t>
            </w:r>
          </w:p>
        </w:tc>
        <w:tc>
          <w:tcPr>
            <w:tcW w:w="1590" w:type="dxa"/>
            <w:vAlign w:val="center"/>
          </w:tcPr>
          <w:p w14:paraId="09DDD6F2" w14:textId="77777777" w:rsidR="001956EB" w:rsidRPr="00A713B2" w:rsidRDefault="008C6930" w:rsidP="00A679BE">
            <w:pPr>
              <w:pStyle w:val="TableText"/>
              <w:jc w:val="left"/>
            </w:pPr>
            <w:r>
              <w:t>Improper growth of internal organs, external body and nervous system.</w:t>
            </w:r>
          </w:p>
        </w:tc>
      </w:tr>
      <w:tr w:rsidR="008C6930" w:rsidRPr="00A713B2" w14:paraId="6F0D8F2A" w14:textId="77777777" w:rsidTr="008C6930">
        <w:tc>
          <w:tcPr>
            <w:tcW w:w="2043" w:type="dxa"/>
            <w:vAlign w:val="center"/>
          </w:tcPr>
          <w:p w14:paraId="7266DBBA" w14:textId="77777777" w:rsidR="008C6930" w:rsidRPr="00A713B2" w:rsidRDefault="008C6930" w:rsidP="003D183D">
            <w:pPr>
              <w:pStyle w:val="TableText"/>
            </w:pPr>
            <w:proofErr w:type="gramStart"/>
            <w:r w:rsidRPr="00A713B2">
              <w:t>hyperthyroidism</w:t>
            </w:r>
            <w:proofErr w:type="gramEnd"/>
          </w:p>
        </w:tc>
        <w:tc>
          <w:tcPr>
            <w:tcW w:w="1928" w:type="dxa"/>
            <w:vAlign w:val="center"/>
          </w:tcPr>
          <w:p w14:paraId="6F086E19" w14:textId="77777777" w:rsidR="008C6930" w:rsidRPr="00A713B2" w:rsidRDefault="008C6930" w:rsidP="00A679BE">
            <w:pPr>
              <w:pStyle w:val="TableText"/>
              <w:jc w:val="left"/>
            </w:pPr>
            <w:r>
              <w:t xml:space="preserve">Improper development of cell layers into </w:t>
            </w:r>
            <w:proofErr w:type="spellStart"/>
            <w:r>
              <w:t>fetus</w:t>
            </w:r>
            <w:proofErr w:type="spellEnd"/>
            <w:r>
              <w:t xml:space="preserve">, which can lead to numerous different complications. </w:t>
            </w:r>
          </w:p>
        </w:tc>
        <w:tc>
          <w:tcPr>
            <w:tcW w:w="1580" w:type="dxa"/>
            <w:vAlign w:val="center"/>
          </w:tcPr>
          <w:p w14:paraId="317494EB" w14:textId="77777777" w:rsidR="008C6930" w:rsidRPr="00A713B2" w:rsidRDefault="008C6930" w:rsidP="008C6930">
            <w:pPr>
              <w:pStyle w:val="TableText"/>
              <w:jc w:val="left"/>
            </w:pPr>
            <w:r>
              <w:t xml:space="preserve">Improper development of cell layers into </w:t>
            </w:r>
            <w:proofErr w:type="spellStart"/>
            <w:r>
              <w:t>fetus</w:t>
            </w:r>
            <w:proofErr w:type="spellEnd"/>
            <w:r>
              <w:t xml:space="preserve">, which can lead to numerous different complications. </w:t>
            </w:r>
          </w:p>
        </w:tc>
        <w:tc>
          <w:tcPr>
            <w:tcW w:w="1509" w:type="dxa"/>
            <w:vAlign w:val="center"/>
          </w:tcPr>
          <w:p w14:paraId="6081BB22" w14:textId="77777777" w:rsidR="008C6930" w:rsidRPr="00A713B2" w:rsidRDefault="008C6930" w:rsidP="008C6930">
            <w:pPr>
              <w:pStyle w:val="TableText"/>
              <w:jc w:val="left"/>
            </w:pPr>
            <w:r>
              <w:t xml:space="preserve">Improper development of cell layers into </w:t>
            </w:r>
            <w:proofErr w:type="spellStart"/>
            <w:r>
              <w:t>fetus</w:t>
            </w:r>
            <w:proofErr w:type="spellEnd"/>
            <w:r>
              <w:t xml:space="preserve">, which can lead to numerous different complications. </w:t>
            </w:r>
          </w:p>
        </w:tc>
        <w:tc>
          <w:tcPr>
            <w:tcW w:w="1574" w:type="dxa"/>
            <w:vAlign w:val="center"/>
          </w:tcPr>
          <w:p w14:paraId="6BF4F74B" w14:textId="77777777" w:rsidR="008C6930" w:rsidRPr="00A713B2" w:rsidRDefault="008C6930" w:rsidP="00A679BE">
            <w:pPr>
              <w:pStyle w:val="TableText"/>
              <w:jc w:val="left"/>
            </w:pPr>
            <w:r>
              <w:t>Hyperthyroidism at birth. Stillbirths, spontaneous abortion, preterm labour, low birth-weight, heart failure.</w:t>
            </w:r>
          </w:p>
        </w:tc>
        <w:tc>
          <w:tcPr>
            <w:tcW w:w="1590" w:type="dxa"/>
            <w:vAlign w:val="center"/>
          </w:tcPr>
          <w:p w14:paraId="2FBFE053" w14:textId="77777777" w:rsidR="008C6930" w:rsidRPr="00A713B2" w:rsidRDefault="008C6930" w:rsidP="00A679BE">
            <w:pPr>
              <w:pStyle w:val="TableText"/>
              <w:jc w:val="left"/>
            </w:pPr>
            <w:r>
              <w:t xml:space="preserve">Hyperthyroidism at birth. Stillbirths, spontaneous abortion, preterm labour, low birth-weight, heart failure. </w:t>
            </w:r>
          </w:p>
        </w:tc>
      </w:tr>
      <w:tr w:rsidR="008C6930" w:rsidRPr="00A713B2" w14:paraId="5EDBE473" w14:textId="77777777" w:rsidTr="008C6930">
        <w:tc>
          <w:tcPr>
            <w:tcW w:w="2043" w:type="dxa"/>
            <w:vAlign w:val="center"/>
          </w:tcPr>
          <w:p w14:paraId="763A353E" w14:textId="77777777" w:rsidR="008C6930" w:rsidRPr="003A7BBD" w:rsidRDefault="008C6930" w:rsidP="003D183D">
            <w:pPr>
              <w:pStyle w:val="TableText"/>
              <w:rPr>
                <w:b/>
              </w:rPr>
            </w:pPr>
            <w:r w:rsidRPr="003A7BBD">
              <w:rPr>
                <w:b/>
              </w:rPr>
              <w:t>Environmental:</w:t>
            </w:r>
          </w:p>
          <w:p w14:paraId="32197673" w14:textId="77777777" w:rsidR="008C6930" w:rsidRPr="00A713B2" w:rsidRDefault="008C6930" w:rsidP="003D183D">
            <w:pPr>
              <w:pStyle w:val="TableText"/>
            </w:pPr>
            <w:proofErr w:type="gramStart"/>
            <w:r>
              <w:t>e</w:t>
            </w:r>
            <w:proofErr w:type="gramEnd"/>
            <w:r w:rsidRPr="00A713B2">
              <w:t xml:space="preserve">.g. alcohol consumption </w:t>
            </w:r>
          </w:p>
        </w:tc>
        <w:tc>
          <w:tcPr>
            <w:tcW w:w="1928" w:type="dxa"/>
            <w:vAlign w:val="center"/>
          </w:tcPr>
          <w:p w14:paraId="19109629" w14:textId="77777777" w:rsidR="008C6930" w:rsidRDefault="008C6930" w:rsidP="00A679BE">
            <w:pPr>
              <w:pStyle w:val="TableText"/>
              <w:jc w:val="left"/>
            </w:pPr>
            <w:r w:rsidRPr="00A713B2">
              <w:t>Affects brain, CNS, facial and head malformations</w:t>
            </w:r>
          </w:p>
          <w:p w14:paraId="15E1D50C" w14:textId="341C64BE" w:rsidR="009648FD" w:rsidRPr="00A713B2" w:rsidRDefault="00600841" w:rsidP="00A679BE">
            <w:pPr>
              <w:pStyle w:val="TableText"/>
              <w:jc w:val="left"/>
            </w:pPr>
            <w:proofErr w:type="spellStart"/>
            <w:r>
              <w:t>Fetal</w:t>
            </w:r>
            <w:proofErr w:type="spellEnd"/>
            <w:r>
              <w:t xml:space="preserve"> alcohol syndrome (FAS)</w:t>
            </w:r>
            <w:bookmarkStart w:id="0" w:name="_GoBack"/>
            <w:bookmarkEnd w:id="0"/>
          </w:p>
        </w:tc>
        <w:tc>
          <w:tcPr>
            <w:tcW w:w="1580" w:type="dxa"/>
            <w:vAlign w:val="center"/>
          </w:tcPr>
          <w:p w14:paraId="13B6FAD7" w14:textId="77777777" w:rsidR="008C6930" w:rsidRPr="00A713B2" w:rsidRDefault="00336A83" w:rsidP="00A679BE">
            <w:pPr>
              <w:pStyle w:val="TableText"/>
              <w:jc w:val="left"/>
            </w:pPr>
            <w:r>
              <w:t>Problem in the development of muscles and bones and red blood cells</w:t>
            </w:r>
          </w:p>
        </w:tc>
        <w:tc>
          <w:tcPr>
            <w:tcW w:w="1509" w:type="dxa"/>
            <w:vAlign w:val="center"/>
          </w:tcPr>
          <w:p w14:paraId="6DC1B689" w14:textId="77777777" w:rsidR="008C6930" w:rsidRPr="00A713B2" w:rsidRDefault="00336A83" w:rsidP="00A679BE">
            <w:pPr>
              <w:pStyle w:val="TableText"/>
              <w:jc w:val="left"/>
            </w:pPr>
            <w:r>
              <w:t>Causes heart defects</w:t>
            </w:r>
          </w:p>
        </w:tc>
        <w:tc>
          <w:tcPr>
            <w:tcW w:w="1574" w:type="dxa"/>
            <w:vAlign w:val="center"/>
          </w:tcPr>
          <w:p w14:paraId="3B849AF5" w14:textId="77777777" w:rsidR="008C6930" w:rsidRPr="00A713B2" w:rsidRDefault="00336A83" w:rsidP="00A679BE">
            <w:pPr>
              <w:pStyle w:val="TableText"/>
              <w:jc w:val="left"/>
            </w:pPr>
            <w:r>
              <w:t xml:space="preserve">Internal organs don’t fully develop before birth or don’t develop properly, along with physical characteristics. </w:t>
            </w:r>
          </w:p>
        </w:tc>
        <w:tc>
          <w:tcPr>
            <w:tcW w:w="1590" w:type="dxa"/>
            <w:vAlign w:val="center"/>
          </w:tcPr>
          <w:p w14:paraId="69398623" w14:textId="77777777" w:rsidR="008C6930" w:rsidRPr="00A713B2" w:rsidRDefault="008C6930" w:rsidP="00A679BE">
            <w:pPr>
              <w:pStyle w:val="TableText"/>
              <w:jc w:val="left"/>
            </w:pPr>
            <w:r w:rsidRPr="00A713B2">
              <w:t>Decreased mass, height and size of head</w:t>
            </w:r>
          </w:p>
        </w:tc>
      </w:tr>
      <w:tr w:rsidR="008C6930" w:rsidRPr="00A713B2" w14:paraId="76ABCD5F" w14:textId="77777777" w:rsidTr="008C6930">
        <w:tc>
          <w:tcPr>
            <w:tcW w:w="2043" w:type="dxa"/>
            <w:vAlign w:val="center"/>
          </w:tcPr>
          <w:p w14:paraId="34D7F3A8" w14:textId="77777777" w:rsidR="008C6930" w:rsidRPr="00A713B2" w:rsidRDefault="008C6930" w:rsidP="003D183D">
            <w:pPr>
              <w:pStyle w:val="TableText"/>
            </w:pPr>
            <w:r w:rsidRPr="00A713B2">
              <w:t>Thalidomide</w:t>
            </w:r>
          </w:p>
        </w:tc>
        <w:tc>
          <w:tcPr>
            <w:tcW w:w="1928" w:type="dxa"/>
            <w:vAlign w:val="center"/>
          </w:tcPr>
          <w:p w14:paraId="5BAB52BD" w14:textId="77777777" w:rsidR="008C6930" w:rsidRPr="00A713B2" w:rsidRDefault="00336A83" w:rsidP="003D183D">
            <w:pPr>
              <w:pStyle w:val="TableText"/>
            </w:pPr>
            <w:r>
              <w:t xml:space="preserve">Thalidomide effects the development of bones and muscles, so therefore </w:t>
            </w:r>
            <w:proofErr w:type="gramStart"/>
            <w:r>
              <w:t>effects</w:t>
            </w:r>
            <w:proofErr w:type="gramEnd"/>
            <w:r>
              <w:t xml:space="preserve"> the mesoderm. Causes improper development of bones and muscles.</w:t>
            </w:r>
          </w:p>
        </w:tc>
        <w:tc>
          <w:tcPr>
            <w:tcW w:w="1580" w:type="dxa"/>
            <w:vAlign w:val="center"/>
          </w:tcPr>
          <w:p w14:paraId="56920D47" w14:textId="77777777" w:rsidR="008C6930" w:rsidRPr="00A713B2" w:rsidRDefault="00336A83" w:rsidP="003D183D">
            <w:pPr>
              <w:pStyle w:val="TableText"/>
            </w:pPr>
            <w:r>
              <w:t xml:space="preserve">Thalidomide effects the development of bones and muscles, so therefore </w:t>
            </w:r>
            <w:proofErr w:type="gramStart"/>
            <w:r>
              <w:t>effects</w:t>
            </w:r>
            <w:proofErr w:type="gramEnd"/>
            <w:r>
              <w:t xml:space="preserve"> the mesoderm. Causes improper development of bones and muscles.</w:t>
            </w:r>
          </w:p>
        </w:tc>
        <w:tc>
          <w:tcPr>
            <w:tcW w:w="1509" w:type="dxa"/>
            <w:vAlign w:val="center"/>
          </w:tcPr>
          <w:p w14:paraId="3C1436DB" w14:textId="77777777" w:rsidR="008C6930" w:rsidRPr="00A713B2" w:rsidRDefault="00336A83" w:rsidP="003D183D">
            <w:pPr>
              <w:pStyle w:val="TableText"/>
            </w:pPr>
            <w:r>
              <w:t xml:space="preserve">Thalidomide effects the development of bones and muscles, so therefore </w:t>
            </w:r>
            <w:proofErr w:type="gramStart"/>
            <w:r>
              <w:t>effects</w:t>
            </w:r>
            <w:proofErr w:type="gramEnd"/>
            <w:r>
              <w:t xml:space="preserve"> the mesoderm. Causes improper development of bones and muscles.</w:t>
            </w:r>
          </w:p>
        </w:tc>
        <w:tc>
          <w:tcPr>
            <w:tcW w:w="1574" w:type="dxa"/>
            <w:vAlign w:val="center"/>
          </w:tcPr>
          <w:p w14:paraId="6E895622" w14:textId="77777777" w:rsidR="008C6930" w:rsidRPr="00A713B2" w:rsidRDefault="00336A83" w:rsidP="003D183D">
            <w:pPr>
              <w:pStyle w:val="TableText"/>
            </w:pPr>
            <w:r>
              <w:t xml:space="preserve">Slow development of limbs or none at all. </w:t>
            </w:r>
          </w:p>
        </w:tc>
        <w:tc>
          <w:tcPr>
            <w:tcW w:w="1590" w:type="dxa"/>
            <w:vAlign w:val="center"/>
          </w:tcPr>
          <w:p w14:paraId="25BA49BE" w14:textId="77777777" w:rsidR="008C6930" w:rsidRPr="00A713B2" w:rsidRDefault="00336A83" w:rsidP="003D183D">
            <w:pPr>
              <w:pStyle w:val="TableText"/>
            </w:pPr>
            <w:r>
              <w:t xml:space="preserve">Missing limbs, or very short unusable limbs. </w:t>
            </w:r>
          </w:p>
        </w:tc>
      </w:tr>
    </w:tbl>
    <w:p w14:paraId="37F29D10" w14:textId="77777777" w:rsidR="007E088E" w:rsidRDefault="007E088E" w:rsidP="00955DB7">
      <w:pPr>
        <w:pStyle w:val="BodyText"/>
        <w:rPr>
          <w:rFonts w:cs="Arial"/>
          <w:szCs w:val="22"/>
        </w:rPr>
      </w:pPr>
    </w:p>
    <w:p w14:paraId="718049D9" w14:textId="77777777" w:rsidR="00BE7CC8" w:rsidRDefault="00BE7CC8" w:rsidP="00BE7CC8">
      <w:pPr>
        <w:pStyle w:val="TableTitle"/>
      </w:pPr>
      <w:r>
        <w:t>Scoring Rubric</w:t>
      </w:r>
    </w:p>
    <w:p w14:paraId="619DFE45" w14:textId="77777777" w:rsidR="00FA5927" w:rsidRPr="00A713B2" w:rsidRDefault="00FA5927" w:rsidP="00BE7CC8">
      <w:pPr>
        <w:pStyle w:val="TableTitle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BE7CC8" w:rsidRPr="00A713B2" w14:paraId="3E4519B9" w14:textId="77777777" w:rsidTr="000668CD">
        <w:trPr>
          <w:trHeight w:val="839"/>
        </w:trPr>
        <w:tc>
          <w:tcPr>
            <w:tcW w:w="1998" w:type="dxa"/>
            <w:tcBorders>
              <w:bottom w:val="single" w:sz="4" w:space="0" w:color="000000"/>
            </w:tcBorders>
            <w:shd w:val="clear" w:color="auto" w:fill="4C4C4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308166" w14:textId="77777777" w:rsidR="00BE7CC8" w:rsidRPr="00A713B2" w:rsidRDefault="00BE7CC8" w:rsidP="00540E2E">
            <w:pPr>
              <w:pStyle w:val="TableHeading"/>
            </w:pPr>
            <w:r w:rsidRPr="00A713B2">
              <w:t>Score</w:t>
            </w:r>
          </w:p>
        </w:tc>
        <w:tc>
          <w:tcPr>
            <w:tcW w:w="7578" w:type="dxa"/>
            <w:shd w:val="clear" w:color="auto" w:fill="4C4C4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E0E1D9" w14:textId="77777777" w:rsidR="00BE7CC8" w:rsidRPr="00A713B2" w:rsidRDefault="00BE7CC8" w:rsidP="00540E2E">
            <w:pPr>
              <w:pStyle w:val="TableHeading"/>
            </w:pPr>
            <w:r w:rsidRPr="00A713B2">
              <w:t>Scoring Criteria for Lab: Comparing Embryonic Structures</w:t>
            </w:r>
          </w:p>
        </w:tc>
      </w:tr>
      <w:tr w:rsidR="00BE7CC8" w:rsidRPr="00A713B2" w14:paraId="5A9B483A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F8AA84" w14:textId="77777777" w:rsidR="00540E2E" w:rsidRDefault="00BE7CC8" w:rsidP="00540E2E">
            <w:pPr>
              <w:pStyle w:val="TableSubheading"/>
            </w:pPr>
            <w:r w:rsidRPr="00A713B2">
              <w:t>5</w:t>
            </w:r>
          </w:p>
          <w:p w14:paraId="0DB281C4" w14:textId="77777777" w:rsidR="00BE7CC8" w:rsidRPr="00A713B2" w:rsidRDefault="00BE7CC8" w:rsidP="00540E2E">
            <w:pPr>
              <w:pStyle w:val="TableSubheading"/>
            </w:pPr>
            <w:r>
              <w:t xml:space="preserve"> </w:t>
            </w:r>
            <w:r w:rsidRPr="00A713B2">
              <w:t>Excellent</w:t>
            </w:r>
          </w:p>
          <w:p w14:paraId="142900C4" w14:textId="77777777" w:rsidR="00BE7CC8" w:rsidRPr="00A713B2" w:rsidRDefault="00BE7CC8" w:rsidP="00540E2E">
            <w:pPr>
              <w:pStyle w:val="TableSubheading"/>
            </w:pP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0F1A67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States three conditions for each ‘affecting factor’, fully describes the results on the appropriate germ layer in embryonic development</w:t>
            </w:r>
          </w:p>
          <w:p w14:paraId="52748190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Fully describes the effects on fetal development that each ‘affecting factors’ causes</w:t>
            </w:r>
          </w:p>
        </w:tc>
      </w:tr>
      <w:tr w:rsidR="00BE7CC8" w:rsidRPr="00A713B2" w14:paraId="1126C909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2ECDE3" w14:textId="77777777" w:rsidR="00504089" w:rsidRDefault="00BE7CC8" w:rsidP="00540E2E">
            <w:pPr>
              <w:pStyle w:val="TableSubheading"/>
            </w:pPr>
            <w:r w:rsidRPr="00A713B2">
              <w:t>4</w:t>
            </w:r>
          </w:p>
          <w:p w14:paraId="289D37C3" w14:textId="77777777" w:rsidR="00BE7CC8" w:rsidRPr="00A713B2" w:rsidRDefault="00BE7CC8" w:rsidP="00540E2E">
            <w:pPr>
              <w:pStyle w:val="TableSubheading"/>
            </w:pPr>
            <w:r w:rsidRPr="00A713B2">
              <w:t>Proficient</w:t>
            </w:r>
          </w:p>
          <w:p w14:paraId="3270F375" w14:textId="77777777" w:rsidR="00BE7CC8" w:rsidRPr="00A713B2" w:rsidRDefault="00BE7CC8" w:rsidP="00540E2E">
            <w:pPr>
              <w:pStyle w:val="TableSubheading"/>
            </w:pP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388B26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States three conditions for each ‘affecting factor’, mostly describes the results on the appropriate germ layer in embryonic development</w:t>
            </w:r>
          </w:p>
          <w:p w14:paraId="3E3EFAC2" w14:textId="77777777" w:rsidR="00BE7CC8" w:rsidRPr="00A713B2" w:rsidRDefault="00BE7CC8" w:rsidP="00BE7CC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Mostly describes the effects on fetal development that each ‘affecting factor’ causes</w:t>
            </w:r>
          </w:p>
        </w:tc>
      </w:tr>
      <w:tr w:rsidR="00BE7CC8" w:rsidRPr="00A713B2" w14:paraId="7FEF840E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FB089B" w14:textId="77777777" w:rsidR="00504089" w:rsidRDefault="00BE7CC8" w:rsidP="00540E2E">
            <w:pPr>
              <w:pStyle w:val="TableSubheading"/>
            </w:pPr>
            <w:r w:rsidRPr="00A713B2">
              <w:t>3</w:t>
            </w:r>
          </w:p>
          <w:p w14:paraId="1485EDD7" w14:textId="77777777" w:rsidR="00BE7CC8" w:rsidRPr="00A713B2" w:rsidRDefault="00BE7CC8" w:rsidP="00540E2E">
            <w:pPr>
              <w:pStyle w:val="TableSubheading"/>
            </w:pPr>
            <w:r w:rsidRPr="00A713B2">
              <w:t>Satisfactory</w:t>
            </w:r>
          </w:p>
          <w:p w14:paraId="7102082D" w14:textId="77777777" w:rsidR="00BE7CC8" w:rsidRPr="00A713B2" w:rsidRDefault="00BE7CC8" w:rsidP="00540E2E">
            <w:pPr>
              <w:pStyle w:val="TableSubheading"/>
            </w:pP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009397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States only two conditions for each ‘affecting factor’, mostly describes the results on the appropriate germ layer in embryonic development</w:t>
            </w:r>
          </w:p>
          <w:p w14:paraId="0F2B01C4" w14:textId="77777777" w:rsidR="00BE7CC8" w:rsidRPr="00A713B2" w:rsidRDefault="00BE7CC8" w:rsidP="00BE7CC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Describes some of the effects on fetal development that each ‘affecting factor’ causes</w:t>
            </w:r>
          </w:p>
        </w:tc>
      </w:tr>
      <w:tr w:rsidR="00BE7CC8" w:rsidRPr="00A713B2" w14:paraId="1232FCEC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AA14B5" w14:textId="77777777" w:rsidR="00504089" w:rsidRDefault="00BE7CC8" w:rsidP="00540E2E">
            <w:pPr>
              <w:pStyle w:val="TableSubheading"/>
            </w:pPr>
            <w:r w:rsidRPr="00A713B2">
              <w:t>2</w:t>
            </w:r>
          </w:p>
          <w:p w14:paraId="71E934E6" w14:textId="77777777" w:rsidR="00BE7CC8" w:rsidRPr="00A713B2" w:rsidRDefault="00BE7CC8" w:rsidP="00540E2E">
            <w:pPr>
              <w:pStyle w:val="TableSubheading"/>
            </w:pPr>
            <w:r w:rsidRPr="00A713B2">
              <w:t>Limited</w:t>
            </w:r>
          </w:p>
          <w:p w14:paraId="1A9F50E5" w14:textId="77777777" w:rsidR="00BE7CC8" w:rsidRPr="00A713B2" w:rsidRDefault="00BE7CC8" w:rsidP="00540E2E">
            <w:pPr>
              <w:pStyle w:val="TableSubheading"/>
            </w:pP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EF260C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States only one condition for each ‘affecting factor’, mostly describes the results on the appropriate germ layer in embryonic development</w:t>
            </w:r>
          </w:p>
          <w:p w14:paraId="2D9397CA" w14:textId="77777777" w:rsidR="00BE7CC8" w:rsidRPr="00A713B2" w:rsidRDefault="00BE7CC8" w:rsidP="00BE7CC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Limited description of the effects on fetal development that each ‘affecting factors’ causes</w:t>
            </w:r>
          </w:p>
        </w:tc>
      </w:tr>
      <w:tr w:rsidR="00BE7CC8" w:rsidRPr="00A713B2" w14:paraId="28DDCF85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1DA9B9" w14:textId="77777777" w:rsidR="00504089" w:rsidRDefault="00BE7CC8" w:rsidP="00540E2E">
            <w:pPr>
              <w:pStyle w:val="TableSubheading"/>
            </w:pPr>
            <w:r w:rsidRPr="00A713B2">
              <w:t>1</w:t>
            </w:r>
          </w:p>
          <w:p w14:paraId="1204FCB2" w14:textId="77777777" w:rsidR="00BE7CC8" w:rsidRPr="00A713B2" w:rsidRDefault="00BE7CC8" w:rsidP="00540E2E">
            <w:pPr>
              <w:pStyle w:val="TableSubheading"/>
            </w:pPr>
            <w:r w:rsidRPr="00A713B2">
              <w:t>Poor</w:t>
            </w: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5EEE03" w14:textId="77777777" w:rsidR="00BE7CC8" w:rsidRPr="00A713B2" w:rsidRDefault="00BE7CC8" w:rsidP="00BE7CC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proofErr w:type="gramStart"/>
            <w:r w:rsidRPr="00A713B2">
              <w:rPr>
                <w:rFonts w:cs="Arial"/>
                <w:bCs/>
                <w:sz w:val="22"/>
                <w:szCs w:val="22"/>
              </w:rPr>
              <w:t>addresses</w:t>
            </w:r>
            <w:proofErr w:type="gramEnd"/>
            <w:r w:rsidRPr="00A713B2">
              <w:rPr>
                <w:rFonts w:cs="Arial"/>
                <w:bCs/>
                <w:sz w:val="22"/>
                <w:szCs w:val="22"/>
              </w:rPr>
              <w:t xml:space="preserve"> only one of the bullets at a 2 or 3 level</w:t>
            </w:r>
          </w:p>
        </w:tc>
      </w:tr>
    </w:tbl>
    <w:p w14:paraId="606EE068" w14:textId="77777777" w:rsidR="00674F0E" w:rsidRPr="00513F50" w:rsidRDefault="00674F0E" w:rsidP="00955DB7">
      <w:pPr>
        <w:pStyle w:val="BodyText"/>
        <w:rPr>
          <w:rFonts w:cs="Arial"/>
          <w:szCs w:val="22"/>
        </w:rPr>
      </w:pPr>
    </w:p>
    <w:tbl>
      <w:tblPr>
        <w:tblStyle w:val="TableGrid"/>
        <w:tblW w:w="0" w:type="auto"/>
        <w:jc w:val="right"/>
        <w:tblInd w:w="1188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0A0" w:firstRow="1" w:lastRow="0" w:firstColumn="1" w:lastColumn="0" w:noHBand="0" w:noVBand="0"/>
      </w:tblPr>
      <w:tblGrid>
        <w:gridCol w:w="9108"/>
      </w:tblGrid>
      <w:tr w:rsidR="00B52652" w:rsidRPr="00513F50" w14:paraId="7CB01B9F" w14:textId="77777777" w:rsidTr="007D0189">
        <w:trPr>
          <w:jc w:val="right"/>
        </w:trPr>
        <w:tc>
          <w:tcPr>
            <w:tcW w:w="9108" w:type="dxa"/>
          </w:tcPr>
          <w:p w14:paraId="18A3CD60" w14:textId="77777777" w:rsidR="00B52652" w:rsidRPr="00513F50" w:rsidRDefault="00B52652" w:rsidP="007D01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0A9C50" w14:textId="77777777" w:rsidR="00B52652" w:rsidRPr="00513F50" w:rsidRDefault="00105F92" w:rsidP="00955DB7">
            <w:pPr>
              <w:pStyle w:val="BodyTextBold"/>
              <w:rPr>
                <w:rFonts w:cs="Arial"/>
              </w:rPr>
            </w:pPr>
            <w:r w:rsidRPr="00513F50">
              <w:rPr>
                <w:rFonts w:cs="Arial"/>
              </w:rPr>
              <w:t>Once you have completed all of the questions, submit your work to your teacher.</w:t>
            </w:r>
          </w:p>
          <w:p w14:paraId="351B8AFF" w14:textId="77777777" w:rsidR="00B52652" w:rsidRPr="00513F50" w:rsidRDefault="00B52652" w:rsidP="007D01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08B71" w14:textId="77777777" w:rsidR="00B52652" w:rsidRPr="00513F50" w:rsidRDefault="00B52652" w:rsidP="00955DB7">
      <w:pPr>
        <w:pStyle w:val="BodyText"/>
        <w:rPr>
          <w:rFonts w:cs="Arial"/>
          <w:szCs w:val="22"/>
        </w:rPr>
      </w:pPr>
    </w:p>
    <w:sectPr w:rsidR="00B52652" w:rsidRPr="00513F50" w:rsidSect="00100C48">
      <w:headerReference w:type="default" r:id="rId8"/>
      <w:pgSz w:w="12240" w:h="15840" w:code="1"/>
      <w:pgMar w:top="1800" w:right="1080" w:bottom="1080" w:left="10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4FE6B" w14:textId="77777777" w:rsidR="008C6930" w:rsidRDefault="008C6930">
      <w:r>
        <w:separator/>
      </w:r>
    </w:p>
  </w:endnote>
  <w:endnote w:type="continuationSeparator" w:id="0">
    <w:p w14:paraId="4A426AF8" w14:textId="77777777" w:rsidR="008C6930" w:rsidRDefault="008C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21815" w14:textId="77777777" w:rsidR="008C6930" w:rsidRDefault="008C6930">
      <w:r>
        <w:separator/>
      </w:r>
    </w:p>
  </w:footnote>
  <w:footnote w:type="continuationSeparator" w:id="0">
    <w:p w14:paraId="55626CA5" w14:textId="77777777" w:rsidR="008C6930" w:rsidRDefault="008C6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1A7CD" w14:textId="77777777" w:rsidR="008C6930" w:rsidRPr="00D45607" w:rsidRDefault="008C6930" w:rsidP="00100C48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Biology 30: Module 4: Lesson 2</w:t>
    </w:r>
    <w:r w:rsidRPr="00D45607">
      <w:rPr>
        <w:rFonts w:ascii="Arial" w:hAnsi="Arial" w:cs="Arial"/>
        <w:sz w:val="20"/>
        <w:szCs w:val="20"/>
      </w:rPr>
      <w:tab/>
    </w:r>
    <w:r w:rsidRPr="00D45607">
      <w:rPr>
        <w:rStyle w:val="PageNumber"/>
        <w:rFonts w:ascii="Arial" w:hAnsi="Arial" w:cs="Arial"/>
        <w:sz w:val="20"/>
        <w:szCs w:val="20"/>
      </w:rPr>
      <w:fldChar w:fldCharType="begin"/>
    </w:r>
    <w:r w:rsidRPr="00D4560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D45607">
      <w:rPr>
        <w:rStyle w:val="PageNumber"/>
        <w:rFonts w:ascii="Arial" w:hAnsi="Arial" w:cs="Arial"/>
        <w:sz w:val="20"/>
        <w:szCs w:val="20"/>
      </w:rPr>
      <w:fldChar w:fldCharType="separate"/>
    </w:r>
    <w:r w:rsidR="00600841">
      <w:rPr>
        <w:rStyle w:val="PageNumber"/>
        <w:rFonts w:ascii="Arial" w:hAnsi="Arial" w:cs="Arial"/>
        <w:noProof/>
        <w:sz w:val="20"/>
        <w:szCs w:val="20"/>
      </w:rPr>
      <w:t>3</w:t>
    </w:r>
    <w:r w:rsidRPr="00D45607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ab/>
      <w:t>Assignment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0CA2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2E5E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08A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E0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AD684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3087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10EC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B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DC5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DA1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40D3C"/>
    <w:multiLevelType w:val="hybridMultilevel"/>
    <w:tmpl w:val="E3748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666FA5"/>
    <w:multiLevelType w:val="hybridMultilevel"/>
    <w:tmpl w:val="11846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D27898"/>
    <w:multiLevelType w:val="hybridMultilevel"/>
    <w:tmpl w:val="26224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22A16"/>
    <w:multiLevelType w:val="hybridMultilevel"/>
    <w:tmpl w:val="B110512E"/>
    <w:lvl w:ilvl="0" w:tplc="578E5B64">
      <w:start w:val="1"/>
      <w:numFmt w:val="bullet"/>
      <w:lvlText w:val=""/>
      <w:lvlJc w:val="left"/>
      <w:pPr>
        <w:tabs>
          <w:tab w:val="num" w:pos="180"/>
        </w:tabs>
        <w:ind w:left="90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CD0F80"/>
    <w:multiLevelType w:val="hybridMultilevel"/>
    <w:tmpl w:val="89563A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E1205"/>
    <w:multiLevelType w:val="hybridMultilevel"/>
    <w:tmpl w:val="71A8A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81151"/>
    <w:multiLevelType w:val="hybridMultilevel"/>
    <w:tmpl w:val="22F2F9EA"/>
    <w:lvl w:ilvl="0" w:tplc="1BC2498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D36915"/>
    <w:multiLevelType w:val="hybridMultilevel"/>
    <w:tmpl w:val="52D8AE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F4299"/>
    <w:multiLevelType w:val="hybridMultilevel"/>
    <w:tmpl w:val="4A180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62EF1"/>
    <w:multiLevelType w:val="hybridMultilevel"/>
    <w:tmpl w:val="2826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2A78FD"/>
    <w:multiLevelType w:val="hybridMultilevel"/>
    <w:tmpl w:val="CE8A2D14"/>
    <w:lvl w:ilvl="0" w:tplc="26804568">
      <w:start w:val="1"/>
      <w:numFmt w:val="bullet"/>
      <w:lvlText w:val=""/>
      <w:lvlJc w:val="left"/>
      <w:pPr>
        <w:tabs>
          <w:tab w:val="num" w:pos="180"/>
        </w:tabs>
        <w:ind w:left="900" w:hanging="5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4E08B6"/>
    <w:multiLevelType w:val="hybridMultilevel"/>
    <w:tmpl w:val="B3DC9930"/>
    <w:lvl w:ilvl="0" w:tplc="1BC2498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0A6AF8"/>
    <w:multiLevelType w:val="multilevel"/>
    <w:tmpl w:val="B110512E"/>
    <w:lvl w:ilvl="0">
      <w:start w:val="1"/>
      <w:numFmt w:val="bullet"/>
      <w:lvlText w:val=""/>
      <w:lvlJc w:val="left"/>
      <w:pPr>
        <w:tabs>
          <w:tab w:val="num" w:pos="180"/>
        </w:tabs>
        <w:ind w:left="90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5B0099"/>
    <w:multiLevelType w:val="hybridMultilevel"/>
    <w:tmpl w:val="38744C1E"/>
    <w:lvl w:ilvl="0" w:tplc="867EE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6"/>
  </w:num>
  <w:num w:numId="13">
    <w:abstractNumId w:val="21"/>
  </w:num>
  <w:num w:numId="14">
    <w:abstractNumId w:val="19"/>
  </w:num>
  <w:num w:numId="15">
    <w:abstractNumId w:val="12"/>
  </w:num>
  <w:num w:numId="16">
    <w:abstractNumId w:val="15"/>
  </w:num>
  <w:num w:numId="17">
    <w:abstractNumId w:val="13"/>
  </w:num>
  <w:num w:numId="18">
    <w:abstractNumId w:val="22"/>
  </w:num>
  <w:num w:numId="19">
    <w:abstractNumId w:val="20"/>
  </w:num>
  <w:num w:numId="20">
    <w:abstractNumId w:val="17"/>
  </w:num>
  <w:num w:numId="21">
    <w:abstractNumId w:val="10"/>
  </w:num>
  <w:num w:numId="22">
    <w:abstractNumId w:val="14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67"/>
    <w:rsid w:val="00004182"/>
    <w:rsid w:val="00012A7B"/>
    <w:rsid w:val="000140F3"/>
    <w:rsid w:val="00014801"/>
    <w:rsid w:val="00021EE1"/>
    <w:rsid w:val="000312C2"/>
    <w:rsid w:val="00033339"/>
    <w:rsid w:val="000366C7"/>
    <w:rsid w:val="00046B36"/>
    <w:rsid w:val="000501B4"/>
    <w:rsid w:val="00054822"/>
    <w:rsid w:val="0005501B"/>
    <w:rsid w:val="00060EE8"/>
    <w:rsid w:val="00064776"/>
    <w:rsid w:val="000668CD"/>
    <w:rsid w:val="000758A4"/>
    <w:rsid w:val="00081042"/>
    <w:rsid w:val="0008260C"/>
    <w:rsid w:val="00087243"/>
    <w:rsid w:val="0009553C"/>
    <w:rsid w:val="000A2A3E"/>
    <w:rsid w:val="000B2091"/>
    <w:rsid w:val="000B7156"/>
    <w:rsid w:val="000B7C2C"/>
    <w:rsid w:val="000C5297"/>
    <w:rsid w:val="000D22A0"/>
    <w:rsid w:val="000E0F41"/>
    <w:rsid w:val="000E4EC9"/>
    <w:rsid w:val="000E72BB"/>
    <w:rsid w:val="000F5DB7"/>
    <w:rsid w:val="000F616A"/>
    <w:rsid w:val="00100C48"/>
    <w:rsid w:val="00105F92"/>
    <w:rsid w:val="001163F8"/>
    <w:rsid w:val="00126329"/>
    <w:rsid w:val="00126642"/>
    <w:rsid w:val="001325BD"/>
    <w:rsid w:val="00144255"/>
    <w:rsid w:val="00144B8F"/>
    <w:rsid w:val="00146EEF"/>
    <w:rsid w:val="00147572"/>
    <w:rsid w:val="00170530"/>
    <w:rsid w:val="0018079F"/>
    <w:rsid w:val="001821D6"/>
    <w:rsid w:val="00182874"/>
    <w:rsid w:val="00187068"/>
    <w:rsid w:val="001900D2"/>
    <w:rsid w:val="001956EB"/>
    <w:rsid w:val="001C32E2"/>
    <w:rsid w:val="001C5757"/>
    <w:rsid w:val="001C6309"/>
    <w:rsid w:val="001D1C13"/>
    <w:rsid w:val="001D1E10"/>
    <w:rsid w:val="001E3392"/>
    <w:rsid w:val="001E51BC"/>
    <w:rsid w:val="001F2016"/>
    <w:rsid w:val="0020048B"/>
    <w:rsid w:val="00204AFC"/>
    <w:rsid w:val="00206105"/>
    <w:rsid w:val="00210DC0"/>
    <w:rsid w:val="00211362"/>
    <w:rsid w:val="00217C65"/>
    <w:rsid w:val="00226610"/>
    <w:rsid w:val="00242871"/>
    <w:rsid w:val="002456EB"/>
    <w:rsid w:val="002518BD"/>
    <w:rsid w:val="0025289C"/>
    <w:rsid w:val="0025400B"/>
    <w:rsid w:val="00255263"/>
    <w:rsid w:val="00261F13"/>
    <w:rsid w:val="002635FC"/>
    <w:rsid w:val="00270F96"/>
    <w:rsid w:val="00272151"/>
    <w:rsid w:val="0027384B"/>
    <w:rsid w:val="0027619D"/>
    <w:rsid w:val="002845F6"/>
    <w:rsid w:val="00291420"/>
    <w:rsid w:val="00295A0D"/>
    <w:rsid w:val="00295E97"/>
    <w:rsid w:val="002A22B8"/>
    <w:rsid w:val="002A614E"/>
    <w:rsid w:val="002B031B"/>
    <w:rsid w:val="002B2DA5"/>
    <w:rsid w:val="002B3688"/>
    <w:rsid w:val="002B39D5"/>
    <w:rsid w:val="002C22A9"/>
    <w:rsid w:val="002D3AE0"/>
    <w:rsid w:val="002D4E99"/>
    <w:rsid w:val="002E0ED7"/>
    <w:rsid w:val="002E6797"/>
    <w:rsid w:val="002F1267"/>
    <w:rsid w:val="00303051"/>
    <w:rsid w:val="003054FE"/>
    <w:rsid w:val="00307265"/>
    <w:rsid w:val="0030750B"/>
    <w:rsid w:val="00312562"/>
    <w:rsid w:val="0031283F"/>
    <w:rsid w:val="00336A83"/>
    <w:rsid w:val="00337EEB"/>
    <w:rsid w:val="00346B99"/>
    <w:rsid w:val="00362FA3"/>
    <w:rsid w:val="00366D1B"/>
    <w:rsid w:val="00367716"/>
    <w:rsid w:val="0037537C"/>
    <w:rsid w:val="00375E5B"/>
    <w:rsid w:val="00385378"/>
    <w:rsid w:val="003A3132"/>
    <w:rsid w:val="003A3B02"/>
    <w:rsid w:val="003A3BD1"/>
    <w:rsid w:val="003A558E"/>
    <w:rsid w:val="003A7BBD"/>
    <w:rsid w:val="003B09B1"/>
    <w:rsid w:val="003C0E99"/>
    <w:rsid w:val="003C316B"/>
    <w:rsid w:val="003D183D"/>
    <w:rsid w:val="003D43F6"/>
    <w:rsid w:val="003D50AD"/>
    <w:rsid w:val="003D7CA4"/>
    <w:rsid w:val="003E0B47"/>
    <w:rsid w:val="003F13E3"/>
    <w:rsid w:val="003F6865"/>
    <w:rsid w:val="00401D2A"/>
    <w:rsid w:val="00406679"/>
    <w:rsid w:val="00410730"/>
    <w:rsid w:val="00411116"/>
    <w:rsid w:val="00412E7B"/>
    <w:rsid w:val="0041319C"/>
    <w:rsid w:val="00417F60"/>
    <w:rsid w:val="00422573"/>
    <w:rsid w:val="00423413"/>
    <w:rsid w:val="004312E6"/>
    <w:rsid w:val="00434D8B"/>
    <w:rsid w:val="00440C95"/>
    <w:rsid w:val="00441EB9"/>
    <w:rsid w:val="00442432"/>
    <w:rsid w:val="00443E2B"/>
    <w:rsid w:val="00452CCD"/>
    <w:rsid w:val="00454C0B"/>
    <w:rsid w:val="00460508"/>
    <w:rsid w:val="004733CF"/>
    <w:rsid w:val="00474617"/>
    <w:rsid w:val="004759F9"/>
    <w:rsid w:val="004816B8"/>
    <w:rsid w:val="004902F0"/>
    <w:rsid w:val="004A1B3F"/>
    <w:rsid w:val="004A3E9A"/>
    <w:rsid w:val="004B1350"/>
    <w:rsid w:val="004B1614"/>
    <w:rsid w:val="004B5164"/>
    <w:rsid w:val="004C747A"/>
    <w:rsid w:val="004D28F2"/>
    <w:rsid w:val="004D48C3"/>
    <w:rsid w:val="004E20BB"/>
    <w:rsid w:val="00501EB5"/>
    <w:rsid w:val="00503712"/>
    <w:rsid w:val="00504089"/>
    <w:rsid w:val="00505F40"/>
    <w:rsid w:val="00510273"/>
    <w:rsid w:val="00513322"/>
    <w:rsid w:val="00513F50"/>
    <w:rsid w:val="00531BB6"/>
    <w:rsid w:val="00540E2E"/>
    <w:rsid w:val="005461BB"/>
    <w:rsid w:val="00551944"/>
    <w:rsid w:val="00552106"/>
    <w:rsid w:val="00554039"/>
    <w:rsid w:val="00556BD4"/>
    <w:rsid w:val="00573C67"/>
    <w:rsid w:val="00576AC7"/>
    <w:rsid w:val="00576FF2"/>
    <w:rsid w:val="005833D8"/>
    <w:rsid w:val="00584472"/>
    <w:rsid w:val="00584C35"/>
    <w:rsid w:val="005875B5"/>
    <w:rsid w:val="0059255B"/>
    <w:rsid w:val="00596151"/>
    <w:rsid w:val="005B092C"/>
    <w:rsid w:val="005C05CA"/>
    <w:rsid w:val="005C22C1"/>
    <w:rsid w:val="005C72C7"/>
    <w:rsid w:val="005D33A9"/>
    <w:rsid w:val="005F1302"/>
    <w:rsid w:val="005F1EF1"/>
    <w:rsid w:val="005F349B"/>
    <w:rsid w:val="005F3DFA"/>
    <w:rsid w:val="005F45BF"/>
    <w:rsid w:val="00600841"/>
    <w:rsid w:val="0060534A"/>
    <w:rsid w:val="00607067"/>
    <w:rsid w:val="00613583"/>
    <w:rsid w:val="0062360E"/>
    <w:rsid w:val="00623B07"/>
    <w:rsid w:val="006248DF"/>
    <w:rsid w:val="006253EF"/>
    <w:rsid w:val="0063373B"/>
    <w:rsid w:val="0063554A"/>
    <w:rsid w:val="00637F07"/>
    <w:rsid w:val="00640B31"/>
    <w:rsid w:val="00645F68"/>
    <w:rsid w:val="00650B8C"/>
    <w:rsid w:val="00655914"/>
    <w:rsid w:val="00655BD4"/>
    <w:rsid w:val="00666509"/>
    <w:rsid w:val="00674F0E"/>
    <w:rsid w:val="006778FC"/>
    <w:rsid w:val="00692CBF"/>
    <w:rsid w:val="00695F8C"/>
    <w:rsid w:val="006A16D3"/>
    <w:rsid w:val="006A22DA"/>
    <w:rsid w:val="006A6825"/>
    <w:rsid w:val="006A71A6"/>
    <w:rsid w:val="006B6797"/>
    <w:rsid w:val="006C0640"/>
    <w:rsid w:val="006C0C27"/>
    <w:rsid w:val="006C64D6"/>
    <w:rsid w:val="006C7D1F"/>
    <w:rsid w:val="006D4259"/>
    <w:rsid w:val="006D71E7"/>
    <w:rsid w:val="006E0765"/>
    <w:rsid w:val="006E1B85"/>
    <w:rsid w:val="006E1F8E"/>
    <w:rsid w:val="006E3E06"/>
    <w:rsid w:val="006E6FCC"/>
    <w:rsid w:val="006F310E"/>
    <w:rsid w:val="006F36E1"/>
    <w:rsid w:val="006F60B5"/>
    <w:rsid w:val="00722476"/>
    <w:rsid w:val="007312B2"/>
    <w:rsid w:val="00731841"/>
    <w:rsid w:val="0076755D"/>
    <w:rsid w:val="00772B51"/>
    <w:rsid w:val="00773557"/>
    <w:rsid w:val="00777802"/>
    <w:rsid w:val="00780C30"/>
    <w:rsid w:val="007960F7"/>
    <w:rsid w:val="007A1467"/>
    <w:rsid w:val="007A3052"/>
    <w:rsid w:val="007B2FFC"/>
    <w:rsid w:val="007B351F"/>
    <w:rsid w:val="007B5A35"/>
    <w:rsid w:val="007B5CA5"/>
    <w:rsid w:val="007B6F21"/>
    <w:rsid w:val="007D0189"/>
    <w:rsid w:val="007D0802"/>
    <w:rsid w:val="007D6D74"/>
    <w:rsid w:val="007E088E"/>
    <w:rsid w:val="007E704C"/>
    <w:rsid w:val="008004DA"/>
    <w:rsid w:val="00807AF3"/>
    <w:rsid w:val="00822DEB"/>
    <w:rsid w:val="0082596E"/>
    <w:rsid w:val="00837049"/>
    <w:rsid w:val="00851F29"/>
    <w:rsid w:val="008576F8"/>
    <w:rsid w:val="00867C29"/>
    <w:rsid w:val="00872866"/>
    <w:rsid w:val="00872A98"/>
    <w:rsid w:val="00872DE2"/>
    <w:rsid w:val="00874771"/>
    <w:rsid w:val="00880D43"/>
    <w:rsid w:val="00892048"/>
    <w:rsid w:val="00893EF6"/>
    <w:rsid w:val="008960B2"/>
    <w:rsid w:val="008967A5"/>
    <w:rsid w:val="008A051D"/>
    <w:rsid w:val="008A5803"/>
    <w:rsid w:val="008A5BF6"/>
    <w:rsid w:val="008A7735"/>
    <w:rsid w:val="008A7B47"/>
    <w:rsid w:val="008A7B53"/>
    <w:rsid w:val="008B71B8"/>
    <w:rsid w:val="008C6779"/>
    <w:rsid w:val="008C6930"/>
    <w:rsid w:val="008D6ECF"/>
    <w:rsid w:val="008E7F1E"/>
    <w:rsid w:val="008F18B1"/>
    <w:rsid w:val="008F4737"/>
    <w:rsid w:val="00900D1D"/>
    <w:rsid w:val="009034FE"/>
    <w:rsid w:val="00917B95"/>
    <w:rsid w:val="00920C04"/>
    <w:rsid w:val="00934209"/>
    <w:rsid w:val="0093456C"/>
    <w:rsid w:val="00934863"/>
    <w:rsid w:val="00935A6B"/>
    <w:rsid w:val="0094054C"/>
    <w:rsid w:val="00940C28"/>
    <w:rsid w:val="009417DA"/>
    <w:rsid w:val="0094478B"/>
    <w:rsid w:val="009550C1"/>
    <w:rsid w:val="009553AF"/>
    <w:rsid w:val="00955DB7"/>
    <w:rsid w:val="00960CB8"/>
    <w:rsid w:val="009619FE"/>
    <w:rsid w:val="009622E3"/>
    <w:rsid w:val="009648FD"/>
    <w:rsid w:val="0097616D"/>
    <w:rsid w:val="00980085"/>
    <w:rsid w:val="0098271B"/>
    <w:rsid w:val="009974DD"/>
    <w:rsid w:val="009A0412"/>
    <w:rsid w:val="009A38F1"/>
    <w:rsid w:val="009A3CFA"/>
    <w:rsid w:val="009A3EA8"/>
    <w:rsid w:val="009A4A46"/>
    <w:rsid w:val="009B0F2A"/>
    <w:rsid w:val="009C366F"/>
    <w:rsid w:val="009C4719"/>
    <w:rsid w:val="009C6FB9"/>
    <w:rsid w:val="009D036D"/>
    <w:rsid w:val="009D2F49"/>
    <w:rsid w:val="009D32DB"/>
    <w:rsid w:val="009E1F44"/>
    <w:rsid w:val="00A0486A"/>
    <w:rsid w:val="00A06A05"/>
    <w:rsid w:val="00A10B79"/>
    <w:rsid w:val="00A11AE4"/>
    <w:rsid w:val="00A169FE"/>
    <w:rsid w:val="00A1784F"/>
    <w:rsid w:val="00A259B4"/>
    <w:rsid w:val="00A259F9"/>
    <w:rsid w:val="00A25B8F"/>
    <w:rsid w:val="00A27554"/>
    <w:rsid w:val="00A300FD"/>
    <w:rsid w:val="00A30579"/>
    <w:rsid w:val="00A30652"/>
    <w:rsid w:val="00A30B3E"/>
    <w:rsid w:val="00A3658B"/>
    <w:rsid w:val="00A4111B"/>
    <w:rsid w:val="00A62794"/>
    <w:rsid w:val="00A66C15"/>
    <w:rsid w:val="00A679BE"/>
    <w:rsid w:val="00A67D1C"/>
    <w:rsid w:val="00A764A5"/>
    <w:rsid w:val="00A76FBE"/>
    <w:rsid w:val="00A77473"/>
    <w:rsid w:val="00A7787B"/>
    <w:rsid w:val="00A81342"/>
    <w:rsid w:val="00AA2F5D"/>
    <w:rsid w:val="00AA33C8"/>
    <w:rsid w:val="00AB19E8"/>
    <w:rsid w:val="00AC4BEA"/>
    <w:rsid w:val="00AC55E9"/>
    <w:rsid w:val="00AC64EE"/>
    <w:rsid w:val="00AD2408"/>
    <w:rsid w:val="00AD6B31"/>
    <w:rsid w:val="00AE020F"/>
    <w:rsid w:val="00AE3E1E"/>
    <w:rsid w:val="00AF3363"/>
    <w:rsid w:val="00AF3C66"/>
    <w:rsid w:val="00B212A5"/>
    <w:rsid w:val="00B32078"/>
    <w:rsid w:val="00B36334"/>
    <w:rsid w:val="00B365B7"/>
    <w:rsid w:val="00B37E5B"/>
    <w:rsid w:val="00B43514"/>
    <w:rsid w:val="00B51CA0"/>
    <w:rsid w:val="00B52652"/>
    <w:rsid w:val="00B540D9"/>
    <w:rsid w:val="00B54336"/>
    <w:rsid w:val="00B62056"/>
    <w:rsid w:val="00B64C1E"/>
    <w:rsid w:val="00B71970"/>
    <w:rsid w:val="00B760BC"/>
    <w:rsid w:val="00B77EEF"/>
    <w:rsid w:val="00B828DA"/>
    <w:rsid w:val="00B8416E"/>
    <w:rsid w:val="00BA107A"/>
    <w:rsid w:val="00BA28E1"/>
    <w:rsid w:val="00BB2377"/>
    <w:rsid w:val="00BC2B62"/>
    <w:rsid w:val="00BD2A5A"/>
    <w:rsid w:val="00BE0AAC"/>
    <w:rsid w:val="00BE7CC8"/>
    <w:rsid w:val="00C02670"/>
    <w:rsid w:val="00C0380F"/>
    <w:rsid w:val="00C0463B"/>
    <w:rsid w:val="00C1238B"/>
    <w:rsid w:val="00C13807"/>
    <w:rsid w:val="00C249D6"/>
    <w:rsid w:val="00C340AC"/>
    <w:rsid w:val="00C40A38"/>
    <w:rsid w:val="00C44475"/>
    <w:rsid w:val="00C46B05"/>
    <w:rsid w:val="00C52942"/>
    <w:rsid w:val="00C6051B"/>
    <w:rsid w:val="00C6652D"/>
    <w:rsid w:val="00C80B59"/>
    <w:rsid w:val="00C87C98"/>
    <w:rsid w:val="00C919CB"/>
    <w:rsid w:val="00C94B75"/>
    <w:rsid w:val="00CB4E37"/>
    <w:rsid w:val="00CB787F"/>
    <w:rsid w:val="00CC1A82"/>
    <w:rsid w:val="00CC588B"/>
    <w:rsid w:val="00CC5E69"/>
    <w:rsid w:val="00CD035E"/>
    <w:rsid w:val="00CD55DE"/>
    <w:rsid w:val="00CF4B71"/>
    <w:rsid w:val="00CF6939"/>
    <w:rsid w:val="00D0329E"/>
    <w:rsid w:val="00D2340E"/>
    <w:rsid w:val="00D24A13"/>
    <w:rsid w:val="00D25A78"/>
    <w:rsid w:val="00D30F4E"/>
    <w:rsid w:val="00D44C01"/>
    <w:rsid w:val="00D45607"/>
    <w:rsid w:val="00D45D26"/>
    <w:rsid w:val="00D47038"/>
    <w:rsid w:val="00D477A9"/>
    <w:rsid w:val="00D53C41"/>
    <w:rsid w:val="00D64FA8"/>
    <w:rsid w:val="00D67F99"/>
    <w:rsid w:val="00D90A0B"/>
    <w:rsid w:val="00DA071C"/>
    <w:rsid w:val="00DA3C94"/>
    <w:rsid w:val="00DA5639"/>
    <w:rsid w:val="00DA74CD"/>
    <w:rsid w:val="00DB1021"/>
    <w:rsid w:val="00DB41F4"/>
    <w:rsid w:val="00DB7E8C"/>
    <w:rsid w:val="00DC364C"/>
    <w:rsid w:val="00DC7247"/>
    <w:rsid w:val="00DD0ADE"/>
    <w:rsid w:val="00DE033A"/>
    <w:rsid w:val="00DF7463"/>
    <w:rsid w:val="00E017E5"/>
    <w:rsid w:val="00E01B74"/>
    <w:rsid w:val="00E03759"/>
    <w:rsid w:val="00E04AC4"/>
    <w:rsid w:val="00E07975"/>
    <w:rsid w:val="00E1159E"/>
    <w:rsid w:val="00E128C8"/>
    <w:rsid w:val="00E27A22"/>
    <w:rsid w:val="00E32438"/>
    <w:rsid w:val="00E32C01"/>
    <w:rsid w:val="00E42AF1"/>
    <w:rsid w:val="00E43498"/>
    <w:rsid w:val="00E461D3"/>
    <w:rsid w:val="00E468E3"/>
    <w:rsid w:val="00E74851"/>
    <w:rsid w:val="00E75516"/>
    <w:rsid w:val="00E848F6"/>
    <w:rsid w:val="00E903F7"/>
    <w:rsid w:val="00E92115"/>
    <w:rsid w:val="00E93D5B"/>
    <w:rsid w:val="00EA4706"/>
    <w:rsid w:val="00EA774D"/>
    <w:rsid w:val="00EB1735"/>
    <w:rsid w:val="00EC20FE"/>
    <w:rsid w:val="00EC765C"/>
    <w:rsid w:val="00ED13B5"/>
    <w:rsid w:val="00ED47F1"/>
    <w:rsid w:val="00EE3492"/>
    <w:rsid w:val="00EE4AA0"/>
    <w:rsid w:val="00EF0B56"/>
    <w:rsid w:val="00EF39B0"/>
    <w:rsid w:val="00EF6F46"/>
    <w:rsid w:val="00EF70CE"/>
    <w:rsid w:val="00EF7441"/>
    <w:rsid w:val="00F00129"/>
    <w:rsid w:val="00F048CD"/>
    <w:rsid w:val="00F05678"/>
    <w:rsid w:val="00F115BE"/>
    <w:rsid w:val="00F22B49"/>
    <w:rsid w:val="00F24772"/>
    <w:rsid w:val="00F249B2"/>
    <w:rsid w:val="00F51C96"/>
    <w:rsid w:val="00F561B1"/>
    <w:rsid w:val="00F7196C"/>
    <w:rsid w:val="00F71B8B"/>
    <w:rsid w:val="00F7468E"/>
    <w:rsid w:val="00F76D93"/>
    <w:rsid w:val="00F76E75"/>
    <w:rsid w:val="00F81E67"/>
    <w:rsid w:val="00F82E9A"/>
    <w:rsid w:val="00F836C5"/>
    <w:rsid w:val="00F8538D"/>
    <w:rsid w:val="00F86A6F"/>
    <w:rsid w:val="00F92B1B"/>
    <w:rsid w:val="00F949DF"/>
    <w:rsid w:val="00F96E28"/>
    <w:rsid w:val="00FA2608"/>
    <w:rsid w:val="00FA5927"/>
    <w:rsid w:val="00FB08FC"/>
    <w:rsid w:val="00FB132F"/>
    <w:rsid w:val="00FB3784"/>
    <w:rsid w:val="00FB568B"/>
    <w:rsid w:val="00FC38CE"/>
    <w:rsid w:val="00FD30F5"/>
    <w:rsid w:val="00FD6A86"/>
    <w:rsid w:val="00FD754E"/>
    <w:rsid w:val="00FE61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30B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B79"/>
    <w:rPr>
      <w:sz w:val="24"/>
      <w:szCs w:val="24"/>
    </w:rPr>
  </w:style>
  <w:style w:type="paragraph" w:styleId="Heading1">
    <w:name w:val="heading 1"/>
    <w:next w:val="BodyText"/>
    <w:qFormat/>
    <w:rsid w:val="007960F7"/>
    <w:pPr>
      <w:keepNext/>
      <w:outlineLvl w:val="0"/>
    </w:pPr>
    <w:rPr>
      <w:rFonts w:ascii="Arial" w:hAnsi="Arial" w:cs="Arial"/>
      <w:b/>
      <w:bCs/>
      <w:kern w:val="32"/>
      <w:sz w:val="26"/>
      <w:szCs w:val="28"/>
      <w:lang w:val="en-CA"/>
    </w:rPr>
  </w:style>
  <w:style w:type="paragraph" w:styleId="Heading2">
    <w:name w:val="heading 2"/>
    <w:next w:val="BodyText"/>
    <w:qFormat/>
    <w:rsid w:val="000C5297"/>
    <w:pPr>
      <w:keepNext/>
      <w:outlineLvl w:val="1"/>
    </w:pPr>
    <w:rPr>
      <w:rFonts w:ascii="Arial" w:hAnsi="Arial" w:cs="Arial"/>
      <w:b/>
      <w:bCs/>
      <w:iCs/>
      <w:sz w:val="24"/>
      <w:szCs w:val="24"/>
      <w:lang w:val="en-CA"/>
    </w:rPr>
  </w:style>
  <w:style w:type="paragraph" w:styleId="Heading3">
    <w:name w:val="heading 3"/>
    <w:basedOn w:val="Normal"/>
    <w:next w:val="Normal"/>
    <w:qFormat/>
    <w:rsid w:val="000148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AE3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6C6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4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4D6"/>
  </w:style>
  <w:style w:type="paragraph" w:customStyle="1" w:styleId="Answer">
    <w:name w:val="Answer:"/>
    <w:next w:val="BodyText"/>
    <w:rsid w:val="00917B95"/>
    <w:pPr>
      <w:tabs>
        <w:tab w:val="left" w:pos="2160"/>
      </w:tabs>
    </w:pPr>
    <w:rPr>
      <w:rFonts w:ascii="Arial" w:hAnsi="Arial" w:cs="Arial"/>
      <w:b/>
      <w:sz w:val="24"/>
      <w:szCs w:val="24"/>
    </w:rPr>
  </w:style>
  <w:style w:type="paragraph" w:styleId="BodyText">
    <w:name w:val="Body Text"/>
    <w:link w:val="BodyTextChar"/>
    <w:rsid w:val="007960F7"/>
    <w:rPr>
      <w:rFonts w:ascii="Arial" w:hAnsi="Arial"/>
      <w:sz w:val="22"/>
      <w:szCs w:val="24"/>
      <w:lang w:val="en-CA"/>
    </w:rPr>
  </w:style>
  <w:style w:type="character" w:styleId="Hyperlink">
    <w:name w:val="Hyperlink"/>
    <w:basedOn w:val="DefaultParagraphFont"/>
    <w:semiHidden/>
    <w:rsid w:val="00EE4AA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EE4A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4AA0"/>
    <w:rPr>
      <w:rFonts w:ascii="Arial" w:hAnsi="Arial"/>
      <w:sz w:val="20"/>
      <w:szCs w:val="20"/>
    </w:rPr>
  </w:style>
  <w:style w:type="paragraph" w:customStyle="1" w:styleId="TableTitle">
    <w:name w:val="Table Title"/>
    <w:basedOn w:val="BodyText"/>
    <w:rsid w:val="00655914"/>
    <w:pPr>
      <w:jc w:val="center"/>
    </w:pPr>
    <w:rPr>
      <w:b/>
      <w:caps/>
    </w:rPr>
  </w:style>
  <w:style w:type="paragraph" w:customStyle="1" w:styleId="TableHeading">
    <w:name w:val="Table Heading"/>
    <w:basedOn w:val="BodyText"/>
    <w:rsid w:val="00D47038"/>
    <w:pPr>
      <w:jc w:val="center"/>
    </w:pPr>
    <w:rPr>
      <w:b/>
      <w:color w:val="FFFFFF"/>
    </w:rPr>
  </w:style>
  <w:style w:type="paragraph" w:customStyle="1" w:styleId="TableSubheading">
    <w:name w:val="Table Subheading"/>
    <w:basedOn w:val="BodyText"/>
    <w:rsid w:val="003E0B47"/>
    <w:pPr>
      <w:jc w:val="center"/>
    </w:pPr>
    <w:rPr>
      <w:b/>
      <w:sz w:val="20"/>
      <w:szCs w:val="22"/>
    </w:rPr>
  </w:style>
  <w:style w:type="paragraph" w:customStyle="1" w:styleId="TableText">
    <w:name w:val="Table Text"/>
    <w:basedOn w:val="TableTitle"/>
    <w:rsid w:val="00655914"/>
    <w:rPr>
      <w:b w:val="0"/>
      <w:caps w:val="0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7960F7"/>
    <w:rPr>
      <w:rFonts w:ascii="Arial" w:hAnsi="Arial"/>
      <w:sz w:val="22"/>
      <w:szCs w:val="24"/>
      <w:lang w:val="en-CA" w:eastAsia="en-US" w:bidi="ar-SA"/>
    </w:rPr>
  </w:style>
  <w:style w:type="paragraph" w:customStyle="1" w:styleId="Special1">
    <w:name w:val="Special 1"/>
    <w:next w:val="BodyText"/>
    <w:rsid w:val="007960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customStyle="1" w:styleId="Marks">
    <w:name w:val="Marks"/>
    <w:next w:val="BodyText"/>
    <w:link w:val="MarksChar"/>
    <w:rsid w:val="007960F7"/>
    <w:rPr>
      <w:rFonts w:ascii="Arial" w:hAnsi="Arial" w:cs="Arial"/>
      <w:b/>
    </w:rPr>
  </w:style>
  <w:style w:type="paragraph" w:customStyle="1" w:styleId="BodyTextBold">
    <w:name w:val="Body Text Bold"/>
    <w:basedOn w:val="BodyText"/>
    <w:next w:val="BodyText"/>
    <w:rsid w:val="00920C04"/>
    <w:pPr>
      <w:jc w:val="center"/>
    </w:pPr>
    <w:rPr>
      <w:b/>
      <w:szCs w:val="22"/>
    </w:rPr>
  </w:style>
  <w:style w:type="character" w:customStyle="1" w:styleId="MarksChar">
    <w:name w:val="Marks Char"/>
    <w:basedOn w:val="DefaultParagraphFont"/>
    <w:link w:val="Marks"/>
    <w:rsid w:val="002A22B8"/>
    <w:rPr>
      <w:rFonts w:ascii="Arial" w:hAnsi="Arial" w:cs="Arial"/>
      <w:b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EE4AA0"/>
    <w:rPr>
      <w:rFonts w:ascii="Arial" w:hAnsi="Arial"/>
      <w:lang w:val="en-US" w:eastAsia="en-US" w:bidi="ar-SA"/>
    </w:rPr>
  </w:style>
  <w:style w:type="character" w:styleId="FollowedHyperlink">
    <w:name w:val="FollowedHyperlink"/>
    <w:basedOn w:val="DefaultParagraphFont"/>
    <w:semiHidden/>
    <w:rsid w:val="00EE4AA0"/>
    <w:rPr>
      <w:color w:val="800080"/>
      <w:u w:val="single"/>
    </w:rPr>
  </w:style>
  <w:style w:type="paragraph" w:styleId="BalloonText">
    <w:name w:val="Balloon Text"/>
    <w:basedOn w:val="Normal"/>
    <w:semiHidden/>
    <w:rsid w:val="00EE4AA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80B59"/>
    <w:rPr>
      <w:rFonts w:ascii="Times New Roman" w:hAnsi="Times New Roman"/>
      <w:b/>
      <w:bCs/>
    </w:rPr>
  </w:style>
  <w:style w:type="paragraph" w:styleId="ListParagraph">
    <w:name w:val="List Paragraph"/>
    <w:basedOn w:val="Normal"/>
    <w:qFormat/>
    <w:rsid w:val="00BE7CC8"/>
    <w:pPr>
      <w:ind w:left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B79"/>
    <w:rPr>
      <w:sz w:val="24"/>
      <w:szCs w:val="24"/>
    </w:rPr>
  </w:style>
  <w:style w:type="paragraph" w:styleId="Heading1">
    <w:name w:val="heading 1"/>
    <w:next w:val="BodyText"/>
    <w:qFormat/>
    <w:rsid w:val="007960F7"/>
    <w:pPr>
      <w:keepNext/>
      <w:outlineLvl w:val="0"/>
    </w:pPr>
    <w:rPr>
      <w:rFonts w:ascii="Arial" w:hAnsi="Arial" w:cs="Arial"/>
      <w:b/>
      <w:bCs/>
      <w:kern w:val="32"/>
      <w:sz w:val="26"/>
      <w:szCs w:val="28"/>
      <w:lang w:val="en-CA"/>
    </w:rPr>
  </w:style>
  <w:style w:type="paragraph" w:styleId="Heading2">
    <w:name w:val="heading 2"/>
    <w:next w:val="BodyText"/>
    <w:qFormat/>
    <w:rsid w:val="000C5297"/>
    <w:pPr>
      <w:keepNext/>
      <w:outlineLvl w:val="1"/>
    </w:pPr>
    <w:rPr>
      <w:rFonts w:ascii="Arial" w:hAnsi="Arial" w:cs="Arial"/>
      <w:b/>
      <w:bCs/>
      <w:iCs/>
      <w:sz w:val="24"/>
      <w:szCs w:val="24"/>
      <w:lang w:val="en-CA"/>
    </w:rPr>
  </w:style>
  <w:style w:type="paragraph" w:styleId="Heading3">
    <w:name w:val="heading 3"/>
    <w:basedOn w:val="Normal"/>
    <w:next w:val="Normal"/>
    <w:qFormat/>
    <w:rsid w:val="000148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AE3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6C6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4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4D6"/>
  </w:style>
  <w:style w:type="paragraph" w:customStyle="1" w:styleId="Answer">
    <w:name w:val="Answer:"/>
    <w:next w:val="BodyText"/>
    <w:rsid w:val="00917B95"/>
    <w:pPr>
      <w:tabs>
        <w:tab w:val="left" w:pos="2160"/>
      </w:tabs>
    </w:pPr>
    <w:rPr>
      <w:rFonts w:ascii="Arial" w:hAnsi="Arial" w:cs="Arial"/>
      <w:b/>
      <w:sz w:val="24"/>
      <w:szCs w:val="24"/>
    </w:rPr>
  </w:style>
  <w:style w:type="paragraph" w:styleId="BodyText">
    <w:name w:val="Body Text"/>
    <w:link w:val="BodyTextChar"/>
    <w:rsid w:val="007960F7"/>
    <w:rPr>
      <w:rFonts w:ascii="Arial" w:hAnsi="Arial"/>
      <w:sz w:val="22"/>
      <w:szCs w:val="24"/>
      <w:lang w:val="en-CA"/>
    </w:rPr>
  </w:style>
  <w:style w:type="character" w:styleId="Hyperlink">
    <w:name w:val="Hyperlink"/>
    <w:basedOn w:val="DefaultParagraphFont"/>
    <w:semiHidden/>
    <w:rsid w:val="00EE4AA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EE4A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4AA0"/>
    <w:rPr>
      <w:rFonts w:ascii="Arial" w:hAnsi="Arial"/>
      <w:sz w:val="20"/>
      <w:szCs w:val="20"/>
    </w:rPr>
  </w:style>
  <w:style w:type="paragraph" w:customStyle="1" w:styleId="TableTitle">
    <w:name w:val="Table Title"/>
    <w:basedOn w:val="BodyText"/>
    <w:rsid w:val="00655914"/>
    <w:pPr>
      <w:jc w:val="center"/>
    </w:pPr>
    <w:rPr>
      <w:b/>
      <w:caps/>
    </w:rPr>
  </w:style>
  <w:style w:type="paragraph" w:customStyle="1" w:styleId="TableHeading">
    <w:name w:val="Table Heading"/>
    <w:basedOn w:val="BodyText"/>
    <w:rsid w:val="00D47038"/>
    <w:pPr>
      <w:jc w:val="center"/>
    </w:pPr>
    <w:rPr>
      <w:b/>
      <w:color w:val="FFFFFF"/>
    </w:rPr>
  </w:style>
  <w:style w:type="paragraph" w:customStyle="1" w:styleId="TableSubheading">
    <w:name w:val="Table Subheading"/>
    <w:basedOn w:val="BodyText"/>
    <w:rsid w:val="003E0B47"/>
    <w:pPr>
      <w:jc w:val="center"/>
    </w:pPr>
    <w:rPr>
      <w:b/>
      <w:sz w:val="20"/>
      <w:szCs w:val="22"/>
    </w:rPr>
  </w:style>
  <w:style w:type="paragraph" w:customStyle="1" w:styleId="TableText">
    <w:name w:val="Table Text"/>
    <w:basedOn w:val="TableTitle"/>
    <w:rsid w:val="00655914"/>
    <w:rPr>
      <w:b w:val="0"/>
      <w:caps w:val="0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7960F7"/>
    <w:rPr>
      <w:rFonts w:ascii="Arial" w:hAnsi="Arial"/>
      <w:sz w:val="22"/>
      <w:szCs w:val="24"/>
      <w:lang w:val="en-CA" w:eastAsia="en-US" w:bidi="ar-SA"/>
    </w:rPr>
  </w:style>
  <w:style w:type="paragraph" w:customStyle="1" w:styleId="Special1">
    <w:name w:val="Special 1"/>
    <w:next w:val="BodyText"/>
    <w:rsid w:val="007960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customStyle="1" w:styleId="Marks">
    <w:name w:val="Marks"/>
    <w:next w:val="BodyText"/>
    <w:link w:val="MarksChar"/>
    <w:rsid w:val="007960F7"/>
    <w:rPr>
      <w:rFonts w:ascii="Arial" w:hAnsi="Arial" w:cs="Arial"/>
      <w:b/>
    </w:rPr>
  </w:style>
  <w:style w:type="paragraph" w:customStyle="1" w:styleId="BodyTextBold">
    <w:name w:val="Body Text Bold"/>
    <w:basedOn w:val="BodyText"/>
    <w:next w:val="BodyText"/>
    <w:rsid w:val="00920C04"/>
    <w:pPr>
      <w:jc w:val="center"/>
    </w:pPr>
    <w:rPr>
      <w:b/>
      <w:szCs w:val="22"/>
    </w:rPr>
  </w:style>
  <w:style w:type="character" w:customStyle="1" w:styleId="MarksChar">
    <w:name w:val="Marks Char"/>
    <w:basedOn w:val="DefaultParagraphFont"/>
    <w:link w:val="Marks"/>
    <w:rsid w:val="002A22B8"/>
    <w:rPr>
      <w:rFonts w:ascii="Arial" w:hAnsi="Arial" w:cs="Arial"/>
      <w:b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EE4AA0"/>
    <w:rPr>
      <w:rFonts w:ascii="Arial" w:hAnsi="Arial"/>
      <w:lang w:val="en-US" w:eastAsia="en-US" w:bidi="ar-SA"/>
    </w:rPr>
  </w:style>
  <w:style w:type="character" w:styleId="FollowedHyperlink">
    <w:name w:val="FollowedHyperlink"/>
    <w:basedOn w:val="DefaultParagraphFont"/>
    <w:semiHidden/>
    <w:rsid w:val="00EE4AA0"/>
    <w:rPr>
      <w:color w:val="800080"/>
      <w:u w:val="single"/>
    </w:rPr>
  </w:style>
  <w:style w:type="paragraph" w:styleId="BalloonText">
    <w:name w:val="Balloon Text"/>
    <w:basedOn w:val="Normal"/>
    <w:semiHidden/>
    <w:rsid w:val="00EE4AA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80B59"/>
    <w:rPr>
      <w:rFonts w:ascii="Times New Roman" w:hAnsi="Times New Roman"/>
      <w:b/>
      <w:bCs/>
    </w:rPr>
  </w:style>
  <w:style w:type="paragraph" w:styleId="ListParagraph">
    <w:name w:val="List Paragraph"/>
    <w:basedOn w:val="Normal"/>
    <w:qFormat/>
    <w:rsid w:val="00BE7CC8"/>
    <w:pPr>
      <w:ind w:left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871</Words>
  <Characters>4971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 Assignment 1</vt:lpstr>
    </vt:vector>
  </TitlesOfParts>
  <Company>Alberta Learning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 Assignment 1</dc:title>
  <dc:subject/>
  <dc:creator>George.Mudryk</dc:creator>
  <cp:keywords/>
  <dc:description/>
  <cp:lastModifiedBy>Nolan Grieb</cp:lastModifiedBy>
  <cp:revision>6</cp:revision>
  <cp:lastPrinted>2006-04-03T22:42:00Z</cp:lastPrinted>
  <dcterms:created xsi:type="dcterms:W3CDTF">2012-10-26T19:54:00Z</dcterms:created>
  <dcterms:modified xsi:type="dcterms:W3CDTF">2012-11-22T12:24:00Z</dcterms:modified>
</cp:coreProperties>
</file>