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DF" w:rsidRDefault="00D071DF" w:rsidP="00D071DF">
      <w:pPr>
        <w:pStyle w:val="Glossary"/>
        <w:rPr>
          <w:rStyle w:val="RedBold"/>
        </w:rPr>
      </w:pPr>
    </w:p>
    <w:p w:rsidR="0002311F" w:rsidRDefault="0002311F" w:rsidP="00D071DF">
      <w:pPr>
        <w:pStyle w:val="Glossary"/>
        <w:jc w:val="center"/>
        <w:rPr>
          <w:rStyle w:val="RedBold"/>
          <w:color w:val="943634" w:themeColor="accent2" w:themeShade="BF"/>
          <w:sz w:val="28"/>
          <w:szCs w:val="28"/>
        </w:rPr>
      </w:pPr>
    </w:p>
    <w:p w:rsidR="00D071DF" w:rsidRPr="00D071DF" w:rsidRDefault="00D071DF" w:rsidP="00D071DF">
      <w:pPr>
        <w:pStyle w:val="Glossary"/>
        <w:jc w:val="center"/>
        <w:rPr>
          <w:rStyle w:val="RedBold"/>
          <w:color w:val="943634" w:themeColor="accent2" w:themeShade="BF"/>
          <w:sz w:val="28"/>
          <w:szCs w:val="28"/>
        </w:rPr>
      </w:pPr>
      <w:r w:rsidRPr="00D673C3">
        <w:rPr>
          <w:rStyle w:val="RedBold"/>
          <w:color w:val="76923C" w:themeColor="accent3" w:themeShade="BF"/>
          <w:sz w:val="28"/>
          <w:szCs w:val="28"/>
        </w:rPr>
        <w:t>English 10-</w:t>
      </w:r>
      <w:r w:rsidR="00D673C3">
        <w:rPr>
          <w:rStyle w:val="RedBold"/>
          <w:color w:val="76923C" w:themeColor="accent3" w:themeShade="BF"/>
          <w:sz w:val="28"/>
          <w:szCs w:val="28"/>
        </w:rPr>
        <w:t>1</w:t>
      </w:r>
      <w:r w:rsidRPr="00D673C3">
        <w:rPr>
          <w:rStyle w:val="RedBold"/>
          <w:color w:val="76923C" w:themeColor="accent3" w:themeShade="BF"/>
          <w:sz w:val="28"/>
          <w:szCs w:val="28"/>
        </w:rPr>
        <w:t xml:space="preserve"> Glossary</w:t>
      </w:r>
    </w:p>
    <w:p w:rsidR="00D071DF" w:rsidRDefault="00D071DF" w:rsidP="00D071DF">
      <w:pPr>
        <w:pStyle w:val="Glossary"/>
        <w:rPr>
          <w:rStyle w:val="RedBold"/>
        </w:rPr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context</w:t>
      </w:r>
      <w:proofErr w:type="gramEnd"/>
      <w:r w:rsidRPr="00D673C3">
        <w:rPr>
          <w:rStyle w:val="RedBold"/>
          <w:color w:val="76923C" w:themeColor="accent3" w:themeShade="BF"/>
        </w:rPr>
        <w:t xml:space="preserve">: </w:t>
      </w:r>
      <w:r>
        <w:t>includes any element in a situation that influences the way we interpret text and create text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diary</w:t>
      </w:r>
      <w:proofErr w:type="gramEnd"/>
      <w:r w:rsidRPr="00D452C5">
        <w:rPr>
          <w:rStyle w:val="RedBold"/>
          <w:color w:val="5F497A" w:themeColor="accent4" w:themeShade="BF"/>
        </w:rPr>
        <w:t xml:space="preserve"> entry:</w:t>
      </w:r>
      <w:r w:rsidRPr="00D452C5">
        <w:rPr>
          <w:color w:val="5F497A" w:themeColor="accent4" w:themeShade="BF"/>
        </w:rPr>
        <w:t xml:space="preserve"> </w:t>
      </w:r>
      <w:r>
        <w:t>a record of events, transactions, or observations kept daily or at frequent intervals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essential</w:t>
      </w:r>
      <w:proofErr w:type="gramEnd"/>
      <w:r w:rsidRPr="00D452C5">
        <w:rPr>
          <w:rStyle w:val="RedBold"/>
          <w:color w:val="5F497A" w:themeColor="accent4" w:themeShade="BF"/>
        </w:rPr>
        <w:t xml:space="preserve"> question:</w:t>
      </w:r>
      <w:r w:rsidRPr="00D452C5">
        <w:rPr>
          <w:color w:val="5F497A" w:themeColor="accent4" w:themeShade="BF"/>
        </w:rPr>
        <w:t xml:space="preserve"> </w:t>
      </w:r>
      <w:r>
        <w:t>is one that does not have an easy answer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free</w:t>
      </w:r>
      <w:proofErr w:type="gramEnd"/>
      <w:r w:rsidRPr="00D452C5">
        <w:rPr>
          <w:rStyle w:val="RedBold"/>
          <w:color w:val="5F497A" w:themeColor="accent4" w:themeShade="BF"/>
        </w:rPr>
        <w:t xml:space="preserve"> verse poetry:</w:t>
      </w:r>
      <w:r w:rsidRPr="00D452C5">
        <w:rPr>
          <w:color w:val="5F497A" w:themeColor="accent4" w:themeShade="BF"/>
        </w:rPr>
        <w:t xml:space="preserve"> </w:t>
      </w:r>
      <w:r>
        <w:t>verse whose meter is irregular in some respect or whose rhythm is not metrical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haiku</w:t>
      </w:r>
      <w:proofErr w:type="gramEnd"/>
      <w:r w:rsidRPr="00D452C5">
        <w:rPr>
          <w:rStyle w:val="RedBold"/>
          <w:color w:val="5F497A" w:themeColor="accent4" w:themeShade="BF"/>
        </w:rPr>
        <w:t xml:space="preserve"> poetry:</w:t>
      </w:r>
      <w:r w:rsidRPr="00D452C5">
        <w:rPr>
          <w:color w:val="5F497A" w:themeColor="accent4" w:themeShade="BF"/>
        </w:rPr>
        <w:t xml:space="preserve"> </w:t>
      </w:r>
      <w:r>
        <w:t>an unrhymed verse form of Japanese origin having three lines containing usually five, seven, and five syllables respectively; usually has a seasonal reference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  <w:rPr>
          <w:rStyle w:val="GlossaryTerm"/>
        </w:rPr>
      </w:pPr>
      <w:proofErr w:type="gramStart"/>
      <w:r w:rsidRPr="00D452C5">
        <w:rPr>
          <w:rStyle w:val="RedBold"/>
          <w:color w:val="5F497A" w:themeColor="accent4" w:themeShade="BF"/>
        </w:rPr>
        <w:t>imagery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>
        <w:t>vivid or figurative language to represent objects, actions, or ideas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paraphrase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>
        <w:t>to put someone else’s content into your own words</w:t>
      </w:r>
    </w:p>
    <w:p w:rsidR="00D071DF" w:rsidRDefault="00D071DF" w:rsidP="00D071DF">
      <w:pPr>
        <w:pStyle w:val="Glossary"/>
      </w:pPr>
    </w:p>
    <w:p w:rsidR="00D071DF" w:rsidRDefault="00D452C5" w:rsidP="00D071DF">
      <w:pPr>
        <w:pStyle w:val="Glossary"/>
      </w:pPr>
      <w:proofErr w:type="gramStart"/>
      <w:r>
        <w:rPr>
          <w:rStyle w:val="RedBold"/>
          <w:color w:val="5F497A" w:themeColor="accent4" w:themeShade="BF"/>
        </w:rPr>
        <w:t>saluta</w:t>
      </w:r>
      <w:r w:rsidR="00D071DF" w:rsidRPr="00D452C5">
        <w:rPr>
          <w:rStyle w:val="RedBold"/>
          <w:color w:val="5F497A" w:themeColor="accent4" w:themeShade="BF"/>
        </w:rPr>
        <w:t>tion</w:t>
      </w:r>
      <w:proofErr w:type="gramEnd"/>
      <w:r w:rsidR="00D071DF" w:rsidRPr="00D452C5">
        <w:rPr>
          <w:rStyle w:val="RedBold"/>
          <w:color w:val="5F497A" w:themeColor="accent4" w:themeShade="BF"/>
        </w:rPr>
        <w:t>:</w:t>
      </w:r>
      <w:r w:rsidR="00D071DF" w:rsidRPr="00D452C5">
        <w:rPr>
          <w:color w:val="5F497A" w:themeColor="accent4" w:themeShade="BF"/>
        </w:rPr>
        <w:t xml:space="preserve"> </w:t>
      </w:r>
      <w:r w:rsidR="00D071DF">
        <w:t>initial greeting in a letter</w:t>
      </w:r>
    </w:p>
    <w:p w:rsidR="00D071DF" w:rsidRDefault="00D071DF" w:rsidP="00D071DF">
      <w:pPr>
        <w:pStyle w:val="Glossary"/>
        <w:rPr>
          <w:rStyle w:val="RedBold"/>
        </w:rPr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sonnet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>
        <w:t xml:space="preserve">a poem, properly expressive of a single, complete thought, idea, or sentiment, of </w:t>
      </w:r>
      <w:r>
        <w:br/>
        <w:t>14 lines . . .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stanza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>
        <w:t>a division of a poem consisting of a series of lines arranged together in a usually recurring pattern of meter and rhyme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text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>
        <w:t>includes oral, print, visual, and multim</w:t>
      </w:r>
      <w:bookmarkStart w:id="0" w:name="_GoBack"/>
      <w:bookmarkEnd w:id="0"/>
      <w:r>
        <w:t>edia forms</w:t>
      </w:r>
    </w:p>
    <w:p w:rsidR="00D071DF" w:rsidRDefault="00D071DF" w:rsidP="00D071DF">
      <w:pPr>
        <w:pStyle w:val="Glossary"/>
      </w:pPr>
    </w:p>
    <w:p w:rsidR="00D071DF" w:rsidRDefault="00D071DF" w:rsidP="00D071DF">
      <w:pPr>
        <w:pStyle w:val="Glossary"/>
      </w:pPr>
      <w:proofErr w:type="gramStart"/>
      <w:r w:rsidRPr="00D452C5">
        <w:rPr>
          <w:rStyle w:val="RedBold"/>
          <w:color w:val="5F497A" w:themeColor="accent4" w:themeShade="BF"/>
        </w:rPr>
        <w:t>text</w:t>
      </w:r>
      <w:proofErr w:type="gramEnd"/>
      <w:r w:rsidRPr="00D452C5">
        <w:rPr>
          <w:rStyle w:val="RedBold"/>
          <w:color w:val="5F497A" w:themeColor="accent4" w:themeShade="BF"/>
        </w:rPr>
        <w:t xml:space="preserve"> creator:</w:t>
      </w:r>
      <w:r w:rsidRPr="00D452C5">
        <w:rPr>
          <w:color w:val="5F497A" w:themeColor="accent4" w:themeShade="BF"/>
        </w:rPr>
        <w:t xml:space="preserve"> </w:t>
      </w:r>
      <w:r>
        <w:t xml:space="preserve">anyone who makes one of these texts may be referred to as a </w:t>
      </w:r>
      <w:r>
        <w:rPr>
          <w:rStyle w:val="RedBold"/>
          <w:b w:val="0"/>
          <w:bCs w:val="0"/>
        </w:rPr>
        <w:t>text creator</w:t>
      </w:r>
    </w:p>
    <w:p w:rsidR="00D071DF" w:rsidRDefault="00D071DF" w:rsidP="00D071DF">
      <w:pPr>
        <w:pStyle w:val="Glossary"/>
      </w:pPr>
    </w:p>
    <w:p w:rsidR="001476C4" w:rsidRDefault="00D071DF" w:rsidP="00D071DF">
      <w:proofErr w:type="gramStart"/>
      <w:r w:rsidRPr="00D452C5">
        <w:rPr>
          <w:rStyle w:val="RedBold"/>
          <w:color w:val="5F497A" w:themeColor="accent4" w:themeShade="BF"/>
        </w:rPr>
        <w:t>verbatim</w:t>
      </w:r>
      <w:proofErr w:type="gramEnd"/>
      <w:r w:rsidRPr="00D452C5">
        <w:rPr>
          <w:rStyle w:val="RedBold"/>
          <w:color w:val="5F497A" w:themeColor="accent4" w:themeShade="BF"/>
        </w:rPr>
        <w:t>:</w:t>
      </w:r>
      <w:r w:rsidRPr="00D452C5">
        <w:rPr>
          <w:color w:val="5F497A" w:themeColor="accent4" w:themeShade="BF"/>
        </w:rPr>
        <w:t xml:space="preserve"> </w:t>
      </w:r>
      <w:r w:rsidRPr="00D071DF">
        <w:rPr>
          <w:rFonts w:asciiTheme="majorHAnsi" w:hAnsiTheme="majorHAnsi"/>
          <w:sz w:val="24"/>
          <w:szCs w:val="24"/>
        </w:rPr>
        <w:t>to quote someone else’s words or work exactly</w:t>
      </w:r>
    </w:p>
    <w:sectPr w:rsidR="001476C4" w:rsidSect="00D071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F"/>
    <w:rsid w:val="0002311F"/>
    <w:rsid w:val="00027676"/>
    <w:rsid w:val="001476C4"/>
    <w:rsid w:val="007638BF"/>
    <w:rsid w:val="00D071DF"/>
    <w:rsid w:val="00D452C5"/>
    <w:rsid w:val="00D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lossary">
    <w:name w:val="Glossary"/>
    <w:basedOn w:val="BodyText"/>
    <w:uiPriority w:val="99"/>
    <w:rsid w:val="00D071DF"/>
    <w:pPr>
      <w:suppressAutoHyphens/>
      <w:autoSpaceDE w:val="0"/>
      <w:autoSpaceDN w:val="0"/>
      <w:adjustRightInd w:val="0"/>
      <w:spacing w:after="0" w:line="288" w:lineRule="auto"/>
      <w:ind w:left="360" w:hanging="360"/>
      <w:textAlignment w:val="center"/>
    </w:pPr>
    <w:rPr>
      <w:rFonts w:ascii="Cambria" w:hAnsi="Cambria" w:cs="Cambria"/>
      <w:color w:val="000000"/>
      <w:sz w:val="24"/>
      <w:szCs w:val="24"/>
    </w:rPr>
  </w:style>
  <w:style w:type="character" w:customStyle="1" w:styleId="RedBold">
    <w:name w:val="Red Bold"/>
    <w:uiPriority w:val="99"/>
    <w:rsid w:val="00D071DF"/>
    <w:rPr>
      <w:rFonts w:ascii="Cambria" w:hAnsi="Cambria" w:cs="Cambria"/>
      <w:b/>
      <w:bCs/>
      <w:color w:val="3E0000"/>
      <w:sz w:val="24"/>
      <w:szCs w:val="24"/>
    </w:rPr>
  </w:style>
  <w:style w:type="character" w:customStyle="1" w:styleId="GlossaryTerm">
    <w:name w:val="Glossary Term"/>
    <w:uiPriority w:val="99"/>
    <w:rsid w:val="00D071DF"/>
    <w:rPr>
      <w:rFonts w:ascii="Calibri" w:hAnsi="Calibri" w:cs="Calibri"/>
      <w:i/>
      <w:iCs/>
      <w:color w:val="3E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1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lossary">
    <w:name w:val="Glossary"/>
    <w:basedOn w:val="BodyText"/>
    <w:uiPriority w:val="99"/>
    <w:rsid w:val="00D071DF"/>
    <w:pPr>
      <w:suppressAutoHyphens/>
      <w:autoSpaceDE w:val="0"/>
      <w:autoSpaceDN w:val="0"/>
      <w:adjustRightInd w:val="0"/>
      <w:spacing w:after="0" w:line="288" w:lineRule="auto"/>
      <w:ind w:left="360" w:hanging="360"/>
      <w:textAlignment w:val="center"/>
    </w:pPr>
    <w:rPr>
      <w:rFonts w:ascii="Cambria" w:hAnsi="Cambria" w:cs="Cambria"/>
      <w:color w:val="000000"/>
      <w:sz w:val="24"/>
      <w:szCs w:val="24"/>
    </w:rPr>
  </w:style>
  <w:style w:type="character" w:customStyle="1" w:styleId="RedBold">
    <w:name w:val="Red Bold"/>
    <w:uiPriority w:val="99"/>
    <w:rsid w:val="00D071DF"/>
    <w:rPr>
      <w:rFonts w:ascii="Cambria" w:hAnsi="Cambria" w:cs="Cambria"/>
      <w:b/>
      <w:bCs/>
      <w:color w:val="3E0000"/>
      <w:sz w:val="24"/>
      <w:szCs w:val="24"/>
    </w:rPr>
  </w:style>
  <w:style w:type="character" w:customStyle="1" w:styleId="GlossaryTerm">
    <w:name w:val="Glossary Term"/>
    <w:uiPriority w:val="99"/>
    <w:rsid w:val="00D071DF"/>
    <w:rPr>
      <w:rFonts w:ascii="Calibri" w:hAnsi="Calibri" w:cs="Calibri"/>
      <w:i/>
      <w:iCs/>
      <w:color w:val="3E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1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4</cp:revision>
  <dcterms:created xsi:type="dcterms:W3CDTF">2012-07-17T18:10:00Z</dcterms:created>
  <dcterms:modified xsi:type="dcterms:W3CDTF">2012-12-12T18:19:00Z</dcterms:modified>
</cp:coreProperties>
</file>