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after="100" w:line="276" w:lineRule="auto"/>
        <w:rPr>
          <w:rFonts w:ascii="Arial" w:cs="Arial" w:eastAsia="Arial" w:hAnsi="Arial"/>
          <w:sz w:val="26"/>
          <w:szCs w:val="26"/>
        </w:rPr>
      </w:pPr>
      <w:bookmarkStart w:colFirst="0" w:colLast="0" w:name="_fhyorxw15gu6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4.3 Smart Chart for Midsummer Night’s Dream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1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5"/>
        <w:gridCol w:w="2550"/>
        <w:gridCol w:w="5215"/>
        <w:tblGridChange w:id="0">
          <w:tblGrid>
            <w:gridCol w:w="1815"/>
            <w:gridCol w:w="2550"/>
            <w:gridCol w:w="5215"/>
          </w:tblGrid>
        </w:tblGridChange>
      </w:tblGrid>
      <w:tr>
        <w:tc>
          <w:tcPr>
            <w:gridSpan w:val="3"/>
            <w:tcBorders>
              <w:bottom w:color="000000" w:space="0" w:sz="4" w:val="single"/>
            </w:tcBorders>
            <w:shd w:fill="d7e3bc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spacing w:after="0" w:line="276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Instructions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: Complete a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u w:val="single"/>
                <w:rtl w:val="0"/>
              </w:rPr>
              <w:t xml:space="preserve">polished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final draft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of your 4.3 Smart Chart here.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bottom w:color="000000" w:space="0" w:sz="4" w:val="single"/>
            </w:tcBorders>
            <w:shd w:fill="76923c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  <w:rtl w:val="0"/>
              </w:rPr>
              <w:t xml:space="preserve">Read</w:t>
              <w:br w:type="textWrapping"/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As you read the text, jot down any confusing passages or questions you might have. No questions? Make predictions!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0" w:hRule="atLeast"/>
        </w:trPr>
        <w:tc>
          <w:tcPr>
            <w:shd w:fill="76923c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  <w:rtl w:val="0"/>
              </w:rPr>
              <w:t xml:space="preserve">Self-Translate</w:t>
              <w:br w:type="textWrapping"/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What big ideas does the author tell you through the characters’ actions and reactions to events and each other?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76923c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  <w:rtl w:val="0"/>
              </w:rPr>
              <w:t xml:space="preserve">Tricky Word and Page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  <w:rtl w:val="0"/>
              </w:rPr>
              <w:t xml:space="preserve">Definition</w:t>
            </w:r>
          </w:p>
        </w:tc>
        <w:tc>
          <w:tcPr>
            <w:shd w:fill="76923c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  <w:rtl w:val="0"/>
              </w:rPr>
              <w:t xml:space="preserve">What do I think now?</w:t>
            </w:r>
          </w:p>
        </w:tc>
      </w:tr>
      <w:tr>
        <w:trPr>
          <w:trHeight w:val="720" w:hRule="atLeast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Re-read and identify any words and/or phrases are interrupting your understanding the author’s big idea.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Once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 you know what the tricky word(s) mean, in the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What do I think now?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 column, explain what the sentence means.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76923c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22"/>
                <w:szCs w:val="22"/>
                <w:rtl w:val="0"/>
              </w:rPr>
              <w:t xml:space="preserve">Reflect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After re-reading and identifying confusing words, how has your understanding changed in relation to the author’s big ideas?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How does the big idea connect with your personal life?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If I wrote this scene, I would name it . . . because …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  <w:b w:val="1"/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00" w:line="276" w:lineRule="auto"/>
        <w:rPr>
          <w:rFonts w:ascii="Helvetica Neue" w:cs="Helvetica Neue" w:eastAsia="Helvetica Neue" w:hAnsi="Helvetica Neue"/>
          <w:i w:val="1"/>
          <w:color w:val="231f2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-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3735"/>
        <w:gridCol w:w="3645"/>
        <w:gridCol w:w="105"/>
        <w:gridCol w:w="405"/>
        <w:gridCol w:w="255"/>
        <w:tblGridChange w:id="0">
          <w:tblGrid>
            <w:gridCol w:w="1305"/>
            <w:gridCol w:w="3735"/>
            <w:gridCol w:w="3645"/>
            <w:gridCol w:w="105"/>
            <w:gridCol w:w="405"/>
            <w:gridCol w:w="255"/>
          </w:tblGrid>
        </w:tblGridChange>
      </w:tblGrid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d5e2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pStyle w:val="Heading2"/>
              <w:spacing w:after="0" w:before="0" w:line="276" w:lineRule="auto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bookmarkStart w:colFirst="0" w:colLast="0" w:name="_94xovjjm5m" w:id="1"/>
            <w:bookmarkEnd w:id="1"/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4.3 SMART Chart Rubric</w:t>
            </w:r>
          </w:p>
        </w:tc>
      </w:tr>
      <w:tr>
        <w:trPr>
          <w:trHeight w:val="4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fa64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fa64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Ideas and Impressions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6" w:val="single"/>
            </w:tcBorders>
            <w:shd w:fill="7fa6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Presentation</w:t>
            </w:r>
          </w:p>
        </w:tc>
      </w:tr>
      <w:tr>
        <w:trPr>
          <w:trHeight w:val="158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Your main ideas are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thoughtful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clearly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concisely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develop details to reveal the topic.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make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insightful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connections to the text under study.</w:t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apply the conventions of this type of organizer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effectively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demonstrate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confident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control of sentence construction, usage, grammar, and mechanics.</w:t>
            </w:r>
          </w:p>
        </w:tc>
      </w:tr>
      <w:tr>
        <w:trPr>
          <w:trHeight w:val="1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Your main ideas are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relevant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fully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develop details to reveal the topic.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6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make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perceptive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connections to the text under study.</w:t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apply the conventions of this type of organizer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adequately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demonstrate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control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of correct sentence construction, usage, grammar, and mechanics.</w:t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Your main ideas are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appropriate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partially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develop details to reveal the topic.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make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clear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connections to the text under study.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apply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conventions of this type of organizer.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demonstrate control of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basic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sentence construction, usage, grammar, and mechanics.</w:t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Limited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Your main ideas are related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unclearly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state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details rather than developing them for a purpose.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make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superficial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connections to the text under study.</w:t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apply the conventions of of this type of organizer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weakly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 demonstrate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faltering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control of sentence construction, usage, grammar, and mechanics.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Redo</w:t>
            </w:r>
          </w:p>
        </w:tc>
        <w:tc>
          <w:tcPr>
            <w:gridSpan w:val="5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Your attempt to respond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does not address the assignment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You need to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contact your teacher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so we can discuss your work and your resubmission.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TOTAL:    /25</w:t>
            </w:r>
          </w:p>
          <w:p w:rsidR="00000000" w:rsidDel="00000000" w:rsidP="00000000" w:rsidRDefault="00000000" w:rsidRPr="00000000" w14:paraId="000000B7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=         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/15</w:t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/10</w:t>
            </w:r>
          </w:p>
        </w:tc>
      </w:tr>
      <w:tr>
        <w:trPr>
          <w:trHeight w:val="108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  <w:tc>
          <w:tcPr>
            <w:gridSpan w:val="5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Areas of strength: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Might I suggest:</w:t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08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