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3F" w:rsidRDefault="007B0B16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 xml:space="preserve">/20 Marks                   3.1 Responding Personally to Poetry </w:t>
      </w:r>
    </w:p>
    <w:p w:rsidR="002E343F" w:rsidRDefault="007B0B16">
      <w:pPr>
        <w:spacing w:after="200"/>
        <w:ind w:left="-630" w:right="270"/>
        <w:rPr>
          <w:rFonts w:ascii="Helvetica Neue" w:eastAsia="Helvetica Neue" w:hAnsi="Helvetica Neue" w:cs="Helvetica Neue"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Read </w:t>
      </w:r>
      <w:r>
        <w:rPr>
          <w:rFonts w:ascii="Helvetica Neue" w:eastAsia="Helvetica Neue" w:hAnsi="Helvetica Neue" w:cs="Helvetica Neue"/>
          <w:b/>
          <w:sz w:val="24"/>
          <w:szCs w:val="24"/>
          <w:highlight w:val="cyan"/>
        </w:rPr>
        <w:t>“Cooks Brook</w:t>
      </w:r>
      <w:r>
        <w:rPr>
          <w:rFonts w:ascii="Helvetica Neue" w:eastAsia="Helvetica Neue" w:hAnsi="Helvetica Neue" w:cs="Helvetica Neue"/>
          <w:b/>
          <w:i/>
          <w:sz w:val="24"/>
          <w:szCs w:val="24"/>
          <w:highlight w:val="cyan"/>
        </w:rPr>
        <w:t>”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on </w:t>
      </w:r>
      <w:r>
        <w:rPr>
          <w:rFonts w:ascii="Helvetica Neue" w:eastAsia="Helvetica Neue" w:hAnsi="Helvetica Neue" w:cs="Helvetica Neue"/>
          <w:b/>
          <w:color w:val="88BC08"/>
          <w:sz w:val="24"/>
          <w:szCs w:val="24"/>
        </w:rPr>
        <w:t>p. 134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in your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>Sightlines 10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textbook and complete the chart below.  You do not need complete sentences for this work, except for the last personal connection. </w:t>
      </w: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All quotations require opening and closing quotation marks, and </w:t>
      </w:r>
      <w:proofErr w:type="gramStart"/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must be followed</w:t>
      </w:r>
      <w:proofErr w:type="gramEnd"/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 with the reference page number in brackets.</w:t>
      </w:r>
    </w:p>
    <w:tbl>
      <w:tblPr>
        <w:tblStyle w:val="a"/>
        <w:tblW w:w="964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7200"/>
      </w:tblGrid>
      <w:tr w:rsidR="002E343F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auto" w:fill="F6B26B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4"/>
                <w:szCs w:val="24"/>
              </w:rPr>
              <w:t xml:space="preserve">My Response to </w:t>
            </w:r>
            <w:r>
              <w:rPr>
                <w:rFonts w:ascii="Helvetica Neue" w:eastAsia="Helvetica Neue" w:hAnsi="Helvetica Neue" w:cs="Helvetica Neue"/>
                <w:b/>
                <w:i/>
                <w:color w:val="FFFFFF"/>
                <w:sz w:val="24"/>
                <w:szCs w:val="24"/>
              </w:rPr>
              <w:t>Cooks Brook</w:t>
            </w:r>
            <w:r>
              <w:rPr>
                <w:rFonts w:ascii="Helvetica Neue" w:eastAsia="Helvetica Neue" w:hAnsi="Helvetica Neue" w:cs="Helvetica Neue"/>
                <w:b/>
                <w:color w:val="FFFFFF"/>
                <w:sz w:val="24"/>
                <w:szCs w:val="24"/>
              </w:rPr>
              <w:t xml:space="preserve"> by Al Pittman</w:t>
            </w:r>
          </w:p>
        </w:tc>
      </w:tr>
      <w:tr w:rsidR="002E343F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Mood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What is the main mood or emotion of the poem? Quote the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 which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best supports your choice.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shd w:val="clear" w:color="auto" w:fill="FCE5CD"/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Main Ideas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/4</w:t>
            </w:r>
          </w:p>
        </w:tc>
        <w:tc>
          <w:tcPr>
            <w:tcW w:w="7200" w:type="dxa"/>
            <w:shd w:val="clear" w:color="auto" w:fill="FCE5CD"/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Briefly explain what the poem is about (list).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Imagery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Quote the line of the poem you feel is the strongest example of imagery, and explain which sense it appeals to most.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shd w:val="clear" w:color="auto" w:fill="FCE5CD"/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Category of Poem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shd w:val="clear" w:color="auto" w:fill="FCE5CD"/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Rhyming Verse or Free Verse?  (If rhyming verse, give the rhyme scheme of the first 6 lines or first stanza and if free verse, explain the reasoning for the chosen line lengths according to the intended message.)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2E343F">
        <w:trPr>
          <w:trHeight w:val="680"/>
        </w:trPr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How many 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Stanzas?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/1</w:t>
            </w:r>
          </w:p>
          <w:p w:rsidR="002E343F" w:rsidRDefault="002E343F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Figures of Speech/Sound Devices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Identify (give names) and quote </w:t>
            </w:r>
            <w:r>
              <w:rPr>
                <w:rFonts w:ascii="Helvetica Neue" w:eastAsia="Helvetica Neue" w:hAnsi="Helvetica Neue" w:cs="Helvetica Neue"/>
                <w:b/>
                <w:i/>
                <w:color w:val="0000FF"/>
                <w:sz w:val="24"/>
                <w:szCs w:val="24"/>
              </w:rPr>
              <w:t xml:space="preserve">two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figures of speech or sound devices from the poem.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Personal Connection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2E343F" w:rsidRDefault="007B0B16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How does the poem connect with your personal life?  Have you, or anyone you know, had a similar experience or feeling? If not, use your imagination to create a fictional experience. 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Remember,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consider the poem to be a “springboard” for your connection, as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your connection need not be the same.  It only needs to be a connection of some sort to the relevance of the poem. Answer in complete sentences.</w:t>
            </w: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2E343F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One Sentence Theme Statement</w:t>
            </w:r>
          </w:p>
          <w:p w:rsidR="002E343F" w:rsidRDefault="007B0B16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2E343F" w:rsidRDefault="002E343F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</w:tbl>
    <w:p w:rsidR="002E343F" w:rsidRDefault="002E343F">
      <w:pPr>
        <w:spacing w:after="200"/>
      </w:pPr>
    </w:p>
    <w:sectPr w:rsidR="002E34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3F"/>
    <w:rsid w:val="002E343F"/>
    <w:rsid w:val="007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BA06E-8A19-42ED-A1A3-D9E69C3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2020-03-26T05:48:00Z</dcterms:created>
  <dcterms:modified xsi:type="dcterms:W3CDTF">2020-03-26T05:48:00Z</dcterms:modified>
</cp:coreProperties>
</file>