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2B" w:rsidRPr="00494A58" w:rsidRDefault="007A532B" w:rsidP="00E64C33">
      <w:pPr>
        <w:pStyle w:val="Heading1"/>
        <w:rPr>
          <w:lang w:val="en-US"/>
        </w:rPr>
      </w:pPr>
      <w:r w:rsidRPr="00494A58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181610</wp:posOffset>
            </wp:positionV>
            <wp:extent cx="468630" cy="473075"/>
            <wp:effectExtent l="19050" t="0" r="7620" b="0"/>
            <wp:wrapTight wrapText="bothSides">
              <wp:wrapPolygon edited="0">
                <wp:start x="-878" y="0"/>
                <wp:lineTo x="-878" y="20875"/>
                <wp:lineTo x="21951" y="20875"/>
                <wp:lineTo x="21951" y="0"/>
                <wp:lineTo x="-878" y="0"/>
              </wp:wrapPolygon>
            </wp:wrapTight>
            <wp:docPr id="1" name="Picture 0" descr="critical_thinking_icon_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tical_thinking_icon_gol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D13">
        <w:rPr>
          <w:noProof/>
          <w:lang w:eastAsia="en-CA"/>
        </w:rPr>
        <w:t>Initial Viewing Chart</w:t>
      </w:r>
    </w:p>
    <w:p w:rsidR="007A532B" w:rsidRPr="00494A58" w:rsidRDefault="007A532B">
      <w:pPr>
        <w:rPr>
          <w:rFonts w:ascii="Cambria" w:hAnsi="Cambria"/>
          <w:lang w:val="en-US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BF"/>
      </w:tblPr>
      <w:tblGrid>
        <w:gridCol w:w="1976"/>
        <w:gridCol w:w="2938"/>
        <w:gridCol w:w="4052"/>
      </w:tblGrid>
      <w:tr w:rsidR="00D05D13" w:rsidRPr="0031269C" w:rsidTr="007B3722">
        <w:trPr>
          <w:tblCellSpacing w:w="20" w:type="dxa"/>
        </w:trPr>
        <w:tc>
          <w:tcPr>
            <w:tcW w:w="1916" w:type="dxa"/>
            <w:shd w:val="clear" w:color="auto" w:fill="17365D" w:themeFill="text2" w:themeFillShade="BF"/>
            <w:vAlign w:val="center"/>
          </w:tcPr>
          <w:p w:rsidR="00D05D13" w:rsidRPr="0031269C" w:rsidRDefault="00D05D13" w:rsidP="007B3722">
            <w:pPr>
              <w:jc w:val="center"/>
              <w:rPr>
                <w:b/>
                <w:color w:val="FFFFFF" w:themeColor="background1"/>
              </w:rPr>
            </w:pPr>
            <w:r w:rsidRPr="0031269C">
              <w:rPr>
                <w:b/>
                <w:color w:val="FFFFFF" w:themeColor="background1"/>
              </w:rPr>
              <w:t>Scene/Moment</w:t>
            </w:r>
          </w:p>
        </w:tc>
        <w:tc>
          <w:tcPr>
            <w:tcW w:w="2898" w:type="dxa"/>
            <w:shd w:val="clear" w:color="auto" w:fill="17365D" w:themeFill="text2" w:themeFillShade="BF"/>
            <w:vAlign w:val="center"/>
          </w:tcPr>
          <w:p w:rsidR="00D05D13" w:rsidRPr="0031269C" w:rsidRDefault="00D05D13" w:rsidP="007B3722">
            <w:pPr>
              <w:jc w:val="center"/>
              <w:rPr>
                <w:b/>
                <w:color w:val="FFFFFF" w:themeColor="background1"/>
              </w:rPr>
            </w:pPr>
            <w:r w:rsidRPr="0031269C">
              <w:rPr>
                <w:b/>
                <w:color w:val="FFFFFF" w:themeColor="background1"/>
              </w:rPr>
              <w:t>My question</w:t>
            </w:r>
          </w:p>
        </w:tc>
        <w:tc>
          <w:tcPr>
            <w:tcW w:w="3992" w:type="dxa"/>
            <w:shd w:val="clear" w:color="auto" w:fill="17365D" w:themeFill="text2" w:themeFillShade="BF"/>
            <w:vAlign w:val="center"/>
          </w:tcPr>
          <w:p w:rsidR="00D05D13" w:rsidRPr="0031269C" w:rsidRDefault="00D05D13" w:rsidP="007B3722">
            <w:pPr>
              <w:jc w:val="center"/>
              <w:rPr>
                <w:b/>
                <w:color w:val="FFFFFF" w:themeColor="background1"/>
              </w:rPr>
            </w:pPr>
            <w:r w:rsidRPr="0031269C">
              <w:rPr>
                <w:b/>
                <w:color w:val="FFFFFF" w:themeColor="background1"/>
              </w:rPr>
              <w:t xml:space="preserve">Now </w:t>
            </w:r>
            <w:r>
              <w:rPr>
                <w:b/>
                <w:color w:val="FFFFFF" w:themeColor="background1"/>
              </w:rPr>
              <w:t xml:space="preserve">that </w:t>
            </w:r>
            <w:r w:rsidRPr="0031269C">
              <w:rPr>
                <w:b/>
                <w:color w:val="FFFFFF" w:themeColor="background1"/>
              </w:rPr>
              <w:t>I have seen the movie once, how has my question been answered?</w:t>
            </w:r>
          </w:p>
        </w:tc>
      </w:tr>
      <w:tr w:rsidR="00D05D13" w:rsidRPr="00257B9C" w:rsidTr="007B3722">
        <w:trPr>
          <w:tblCellSpacing w:w="20" w:type="dxa"/>
        </w:trPr>
        <w:tc>
          <w:tcPr>
            <w:tcW w:w="1916" w:type="dxa"/>
          </w:tcPr>
          <w:p w:rsidR="00D05D13" w:rsidRPr="00D05D13" w:rsidRDefault="00D05D13" w:rsidP="007B3722">
            <w:pPr>
              <w:rPr>
                <w:rFonts w:ascii="Comic Sans MS" w:hAnsi="Comic Sans MS"/>
                <w:color w:val="76923C" w:themeColor="accent3" w:themeShade="BF"/>
                <w:sz w:val="22"/>
                <w:szCs w:val="22"/>
              </w:rPr>
            </w:pPr>
            <w:r w:rsidRPr="00D05D13">
              <w:rPr>
                <w:rFonts w:ascii="Comic Sans MS" w:hAnsi="Comic Sans MS"/>
                <w:i/>
                <w:color w:val="76923C" w:themeColor="accent3" w:themeShade="BF"/>
                <w:sz w:val="22"/>
                <w:szCs w:val="22"/>
              </w:rPr>
              <w:t>Stranger than Fiction</w:t>
            </w:r>
            <w:r w:rsidRPr="00D05D13">
              <w:rPr>
                <w:rFonts w:ascii="Comic Sans MS" w:hAnsi="Comic Sans MS"/>
                <w:color w:val="76923C" w:themeColor="accent3" w:themeShade="BF"/>
                <w:sz w:val="22"/>
                <w:szCs w:val="22"/>
              </w:rPr>
              <w:t>, opening scene</w:t>
            </w:r>
          </w:p>
          <w:p w:rsidR="00D05D13" w:rsidRPr="00365C41" w:rsidRDefault="00D05D13" w:rsidP="007B372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98" w:type="dxa"/>
          </w:tcPr>
          <w:p w:rsidR="00D05D13" w:rsidRPr="00D05D13" w:rsidRDefault="00D05D13" w:rsidP="00D05D13">
            <w:pPr>
              <w:rPr>
                <w:rFonts w:ascii="Comic Sans MS" w:hAnsi="Comic Sans MS"/>
                <w:color w:val="76923C" w:themeColor="accent3" w:themeShade="BF"/>
                <w:sz w:val="22"/>
                <w:szCs w:val="22"/>
              </w:rPr>
            </w:pPr>
            <w:r w:rsidRPr="00D05D13">
              <w:rPr>
                <w:rFonts w:ascii="Comic Sans MS" w:hAnsi="Comic Sans MS"/>
                <w:color w:val="76923C" w:themeColor="accent3" w:themeShade="BF"/>
                <w:sz w:val="22"/>
                <w:szCs w:val="22"/>
              </w:rPr>
              <w:t>Why aren’t the actors’ and director’s names given in the opening credits?</w:t>
            </w:r>
          </w:p>
        </w:tc>
        <w:tc>
          <w:tcPr>
            <w:tcW w:w="3992" w:type="dxa"/>
          </w:tcPr>
          <w:p w:rsidR="00D05D13" w:rsidRPr="00D05D13" w:rsidRDefault="00D05D13" w:rsidP="007B3722">
            <w:pPr>
              <w:rPr>
                <w:rFonts w:ascii="Comic Sans MS" w:hAnsi="Comic Sans MS"/>
                <w:color w:val="76923C" w:themeColor="accent3" w:themeShade="BF"/>
                <w:sz w:val="22"/>
                <w:szCs w:val="22"/>
              </w:rPr>
            </w:pPr>
            <w:r w:rsidRPr="00D05D13">
              <w:rPr>
                <w:rFonts w:ascii="Comic Sans MS" w:hAnsi="Comic Sans MS"/>
                <w:color w:val="76923C" w:themeColor="accent3" w:themeShade="BF"/>
                <w:sz w:val="22"/>
                <w:szCs w:val="22"/>
              </w:rPr>
              <w:t>I’m guessing it’s because the audience is supposed to focus on what the character is thinking. I didn’t really notice what the text said in this scene, so I’ll need to go back and review it more closely. I might need to check the bonus features to see if the director shares more insight.</w:t>
            </w:r>
          </w:p>
        </w:tc>
      </w:tr>
      <w:tr w:rsidR="00D05D13" w:rsidRPr="00257B9C" w:rsidTr="00D05D13">
        <w:trPr>
          <w:trHeight w:val="42"/>
          <w:tblCellSpacing w:w="20" w:type="dxa"/>
        </w:trPr>
        <w:tc>
          <w:tcPr>
            <w:tcW w:w="1916" w:type="dxa"/>
          </w:tcPr>
          <w:p w:rsidR="00D05D13" w:rsidRDefault="00D05D13" w:rsidP="00D05D13">
            <w:pPr>
              <w:rPr>
                <w:i/>
              </w:rPr>
            </w:pPr>
          </w:p>
          <w:p w:rsidR="00D05D13" w:rsidRDefault="00D05D13" w:rsidP="00D05D13">
            <w:pPr>
              <w:rPr>
                <w:i/>
              </w:rPr>
            </w:pPr>
          </w:p>
        </w:tc>
        <w:tc>
          <w:tcPr>
            <w:tcW w:w="2898" w:type="dxa"/>
          </w:tcPr>
          <w:p w:rsidR="00D05D13" w:rsidRPr="00BA3DA9" w:rsidRDefault="00D05D13" w:rsidP="007B3722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992" w:type="dxa"/>
          </w:tcPr>
          <w:p w:rsidR="00D05D13" w:rsidRPr="00BA3DA9" w:rsidRDefault="00D05D13" w:rsidP="007B3722">
            <w:pPr>
              <w:rPr>
                <w:i/>
              </w:rPr>
            </w:pPr>
          </w:p>
        </w:tc>
      </w:tr>
      <w:tr w:rsidR="00D05D13" w:rsidRPr="00257B9C" w:rsidTr="007B3722">
        <w:trPr>
          <w:trHeight w:val="41"/>
          <w:tblCellSpacing w:w="20" w:type="dxa"/>
        </w:trPr>
        <w:tc>
          <w:tcPr>
            <w:tcW w:w="1916" w:type="dxa"/>
          </w:tcPr>
          <w:p w:rsidR="00D05D13" w:rsidRDefault="00D05D13" w:rsidP="00D05D13">
            <w:pPr>
              <w:rPr>
                <w:i/>
              </w:rPr>
            </w:pPr>
          </w:p>
          <w:p w:rsidR="00D05D13" w:rsidRDefault="00D05D13" w:rsidP="00D05D13">
            <w:pPr>
              <w:rPr>
                <w:i/>
              </w:rPr>
            </w:pPr>
          </w:p>
        </w:tc>
        <w:tc>
          <w:tcPr>
            <w:tcW w:w="2898" w:type="dxa"/>
          </w:tcPr>
          <w:p w:rsidR="00D05D13" w:rsidRPr="00BA3DA9" w:rsidRDefault="00D05D13" w:rsidP="007B3722">
            <w:pPr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992" w:type="dxa"/>
          </w:tcPr>
          <w:p w:rsidR="00D05D13" w:rsidRPr="00BA3DA9" w:rsidRDefault="00D05D13" w:rsidP="007B3722">
            <w:pPr>
              <w:rPr>
                <w:i/>
              </w:rPr>
            </w:pPr>
          </w:p>
        </w:tc>
      </w:tr>
      <w:tr w:rsidR="00D05D13" w:rsidRPr="00257B9C" w:rsidTr="007B3722">
        <w:trPr>
          <w:trHeight w:val="41"/>
          <w:tblCellSpacing w:w="20" w:type="dxa"/>
        </w:trPr>
        <w:tc>
          <w:tcPr>
            <w:tcW w:w="1916" w:type="dxa"/>
          </w:tcPr>
          <w:p w:rsidR="00D05D13" w:rsidRDefault="00D05D13" w:rsidP="00D05D13">
            <w:pPr>
              <w:rPr>
                <w:i/>
              </w:rPr>
            </w:pPr>
          </w:p>
          <w:p w:rsidR="00D05D13" w:rsidRDefault="00D05D13" w:rsidP="00D05D13">
            <w:pPr>
              <w:rPr>
                <w:i/>
              </w:rPr>
            </w:pPr>
          </w:p>
        </w:tc>
        <w:tc>
          <w:tcPr>
            <w:tcW w:w="2898" w:type="dxa"/>
          </w:tcPr>
          <w:p w:rsidR="00D05D13" w:rsidRPr="00BA3DA9" w:rsidRDefault="00D05D13" w:rsidP="007B3722">
            <w:pPr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992" w:type="dxa"/>
          </w:tcPr>
          <w:p w:rsidR="00D05D13" w:rsidRPr="00BA3DA9" w:rsidRDefault="00D05D13" w:rsidP="007B3722">
            <w:pPr>
              <w:rPr>
                <w:i/>
              </w:rPr>
            </w:pPr>
          </w:p>
        </w:tc>
      </w:tr>
      <w:tr w:rsidR="00D05D13" w:rsidRPr="00257B9C" w:rsidTr="007B3722">
        <w:trPr>
          <w:trHeight w:val="41"/>
          <w:tblCellSpacing w:w="20" w:type="dxa"/>
        </w:trPr>
        <w:tc>
          <w:tcPr>
            <w:tcW w:w="1916" w:type="dxa"/>
          </w:tcPr>
          <w:p w:rsidR="00D05D13" w:rsidRDefault="00D05D13" w:rsidP="00D05D13">
            <w:pPr>
              <w:rPr>
                <w:i/>
              </w:rPr>
            </w:pPr>
          </w:p>
          <w:p w:rsidR="00D05D13" w:rsidRDefault="00D05D13" w:rsidP="00D05D13">
            <w:pPr>
              <w:rPr>
                <w:i/>
              </w:rPr>
            </w:pPr>
          </w:p>
        </w:tc>
        <w:tc>
          <w:tcPr>
            <w:tcW w:w="2898" w:type="dxa"/>
          </w:tcPr>
          <w:p w:rsidR="00D05D13" w:rsidRPr="00BA3DA9" w:rsidRDefault="00D05D13" w:rsidP="007B3722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992" w:type="dxa"/>
          </w:tcPr>
          <w:p w:rsidR="00D05D13" w:rsidRPr="00BA3DA9" w:rsidRDefault="00D05D13" w:rsidP="007B3722">
            <w:pPr>
              <w:rPr>
                <w:i/>
              </w:rPr>
            </w:pPr>
          </w:p>
        </w:tc>
      </w:tr>
      <w:tr w:rsidR="00D05D13" w:rsidRPr="00257B9C" w:rsidTr="007B3722">
        <w:trPr>
          <w:trHeight w:val="41"/>
          <w:tblCellSpacing w:w="20" w:type="dxa"/>
        </w:trPr>
        <w:tc>
          <w:tcPr>
            <w:tcW w:w="1916" w:type="dxa"/>
          </w:tcPr>
          <w:p w:rsidR="00D05D13" w:rsidRDefault="00D05D13" w:rsidP="00D05D13">
            <w:pPr>
              <w:rPr>
                <w:i/>
              </w:rPr>
            </w:pPr>
          </w:p>
          <w:p w:rsidR="00D05D13" w:rsidRDefault="00D05D13" w:rsidP="00D05D13">
            <w:pPr>
              <w:rPr>
                <w:i/>
              </w:rPr>
            </w:pPr>
          </w:p>
        </w:tc>
        <w:tc>
          <w:tcPr>
            <w:tcW w:w="2898" w:type="dxa"/>
          </w:tcPr>
          <w:p w:rsidR="00D05D13" w:rsidRPr="00BA3DA9" w:rsidRDefault="00D05D13" w:rsidP="007B3722">
            <w:pPr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992" w:type="dxa"/>
          </w:tcPr>
          <w:p w:rsidR="00D05D13" w:rsidRPr="00BA3DA9" w:rsidRDefault="00D05D13" w:rsidP="007B3722">
            <w:pPr>
              <w:rPr>
                <w:i/>
              </w:rPr>
            </w:pPr>
          </w:p>
        </w:tc>
      </w:tr>
      <w:tr w:rsidR="00D05D13" w:rsidRPr="00257B9C" w:rsidTr="007B3722">
        <w:trPr>
          <w:trHeight w:val="41"/>
          <w:tblCellSpacing w:w="20" w:type="dxa"/>
        </w:trPr>
        <w:tc>
          <w:tcPr>
            <w:tcW w:w="1916" w:type="dxa"/>
          </w:tcPr>
          <w:p w:rsidR="00D05D13" w:rsidRDefault="00D05D13" w:rsidP="00D05D13">
            <w:pPr>
              <w:rPr>
                <w:i/>
              </w:rPr>
            </w:pPr>
          </w:p>
          <w:p w:rsidR="00D05D13" w:rsidRDefault="00D05D13" w:rsidP="00D05D13">
            <w:pPr>
              <w:rPr>
                <w:i/>
              </w:rPr>
            </w:pPr>
          </w:p>
        </w:tc>
        <w:tc>
          <w:tcPr>
            <w:tcW w:w="2898" w:type="dxa"/>
          </w:tcPr>
          <w:p w:rsidR="00D05D13" w:rsidRPr="00BA3DA9" w:rsidRDefault="00D05D13" w:rsidP="007B3722">
            <w:pPr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992" w:type="dxa"/>
          </w:tcPr>
          <w:p w:rsidR="00D05D13" w:rsidRPr="00BA3DA9" w:rsidRDefault="00D05D13" w:rsidP="007B3722">
            <w:pPr>
              <w:rPr>
                <w:i/>
              </w:rPr>
            </w:pPr>
          </w:p>
        </w:tc>
      </w:tr>
      <w:tr w:rsidR="00D05D13" w:rsidRPr="00257B9C" w:rsidTr="007B3722">
        <w:trPr>
          <w:trHeight w:val="41"/>
          <w:tblCellSpacing w:w="20" w:type="dxa"/>
        </w:trPr>
        <w:tc>
          <w:tcPr>
            <w:tcW w:w="1916" w:type="dxa"/>
          </w:tcPr>
          <w:p w:rsidR="00D05D13" w:rsidRDefault="00D05D13" w:rsidP="00D05D13">
            <w:pPr>
              <w:rPr>
                <w:i/>
              </w:rPr>
            </w:pPr>
          </w:p>
          <w:p w:rsidR="00D05D13" w:rsidRDefault="00D05D13" w:rsidP="00D05D13">
            <w:pPr>
              <w:rPr>
                <w:i/>
              </w:rPr>
            </w:pPr>
          </w:p>
        </w:tc>
        <w:tc>
          <w:tcPr>
            <w:tcW w:w="2898" w:type="dxa"/>
          </w:tcPr>
          <w:p w:rsidR="00D05D13" w:rsidRPr="00BA3DA9" w:rsidRDefault="00D05D13" w:rsidP="007B3722">
            <w:pPr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992" w:type="dxa"/>
          </w:tcPr>
          <w:p w:rsidR="00D05D13" w:rsidRPr="00BA3DA9" w:rsidRDefault="00D05D13" w:rsidP="007B3722">
            <w:pPr>
              <w:rPr>
                <w:i/>
              </w:rPr>
            </w:pPr>
          </w:p>
        </w:tc>
      </w:tr>
      <w:tr w:rsidR="00D05D13" w:rsidRPr="00257B9C" w:rsidTr="007B3722">
        <w:trPr>
          <w:trHeight w:val="41"/>
          <w:tblCellSpacing w:w="20" w:type="dxa"/>
        </w:trPr>
        <w:tc>
          <w:tcPr>
            <w:tcW w:w="1916" w:type="dxa"/>
          </w:tcPr>
          <w:p w:rsidR="00D05D13" w:rsidRDefault="00D05D13" w:rsidP="00D05D13">
            <w:pPr>
              <w:rPr>
                <w:i/>
              </w:rPr>
            </w:pPr>
          </w:p>
        </w:tc>
        <w:tc>
          <w:tcPr>
            <w:tcW w:w="2898" w:type="dxa"/>
          </w:tcPr>
          <w:p w:rsidR="00D05D13" w:rsidRDefault="00D05D13" w:rsidP="007B3722">
            <w:pPr>
              <w:rPr>
                <w:i/>
              </w:rPr>
            </w:pPr>
          </w:p>
          <w:p w:rsidR="00926267" w:rsidRDefault="00926267" w:rsidP="007B3722">
            <w:pPr>
              <w:rPr>
                <w:i/>
              </w:rPr>
            </w:pPr>
          </w:p>
        </w:tc>
        <w:tc>
          <w:tcPr>
            <w:tcW w:w="3992" w:type="dxa"/>
          </w:tcPr>
          <w:p w:rsidR="00D05D13" w:rsidRPr="00BA3DA9" w:rsidRDefault="00D05D13" w:rsidP="007B3722">
            <w:pPr>
              <w:rPr>
                <w:i/>
              </w:rPr>
            </w:pPr>
          </w:p>
        </w:tc>
      </w:tr>
      <w:tr w:rsidR="00D05D13" w:rsidRPr="00257B9C" w:rsidTr="007B3722">
        <w:trPr>
          <w:trHeight w:val="41"/>
          <w:tblCellSpacing w:w="20" w:type="dxa"/>
        </w:trPr>
        <w:tc>
          <w:tcPr>
            <w:tcW w:w="1916" w:type="dxa"/>
          </w:tcPr>
          <w:p w:rsidR="00D05D13" w:rsidRDefault="00D05D13" w:rsidP="00D05D13">
            <w:pPr>
              <w:rPr>
                <w:i/>
              </w:rPr>
            </w:pPr>
          </w:p>
        </w:tc>
        <w:tc>
          <w:tcPr>
            <w:tcW w:w="2898" w:type="dxa"/>
          </w:tcPr>
          <w:p w:rsidR="00D05D13" w:rsidRDefault="00D05D13" w:rsidP="007B3722">
            <w:pPr>
              <w:rPr>
                <w:i/>
              </w:rPr>
            </w:pPr>
          </w:p>
          <w:p w:rsidR="00926267" w:rsidRDefault="00926267" w:rsidP="007B3722">
            <w:pPr>
              <w:rPr>
                <w:i/>
              </w:rPr>
            </w:pPr>
          </w:p>
        </w:tc>
        <w:tc>
          <w:tcPr>
            <w:tcW w:w="3992" w:type="dxa"/>
          </w:tcPr>
          <w:p w:rsidR="00D05D13" w:rsidRPr="00BA3DA9" w:rsidRDefault="00D05D13" w:rsidP="007B3722">
            <w:pPr>
              <w:rPr>
                <w:i/>
              </w:rPr>
            </w:pPr>
          </w:p>
        </w:tc>
      </w:tr>
      <w:tr w:rsidR="00D05D13" w:rsidRPr="00257B9C" w:rsidTr="007B3722">
        <w:trPr>
          <w:trHeight w:val="41"/>
          <w:tblCellSpacing w:w="20" w:type="dxa"/>
        </w:trPr>
        <w:tc>
          <w:tcPr>
            <w:tcW w:w="1916" w:type="dxa"/>
          </w:tcPr>
          <w:p w:rsidR="00D05D13" w:rsidRDefault="00D05D13" w:rsidP="00D05D13">
            <w:pPr>
              <w:rPr>
                <w:i/>
              </w:rPr>
            </w:pPr>
          </w:p>
        </w:tc>
        <w:tc>
          <w:tcPr>
            <w:tcW w:w="2898" w:type="dxa"/>
          </w:tcPr>
          <w:p w:rsidR="00D05D13" w:rsidRDefault="00D05D13" w:rsidP="007B3722">
            <w:pPr>
              <w:rPr>
                <w:i/>
              </w:rPr>
            </w:pPr>
          </w:p>
          <w:p w:rsidR="00926267" w:rsidRDefault="00926267" w:rsidP="007B3722">
            <w:pPr>
              <w:rPr>
                <w:i/>
              </w:rPr>
            </w:pPr>
          </w:p>
        </w:tc>
        <w:tc>
          <w:tcPr>
            <w:tcW w:w="3992" w:type="dxa"/>
          </w:tcPr>
          <w:p w:rsidR="00D05D13" w:rsidRPr="00BA3DA9" w:rsidRDefault="00D05D13" w:rsidP="007B3722">
            <w:pPr>
              <w:rPr>
                <w:i/>
              </w:rPr>
            </w:pPr>
          </w:p>
        </w:tc>
      </w:tr>
    </w:tbl>
    <w:p w:rsidR="007A532B" w:rsidRPr="00926267" w:rsidRDefault="00926267" w:rsidP="00926267">
      <w:pPr>
        <w:rPr>
          <w:rFonts w:ascii="Cambria" w:hAnsi="Cambria"/>
          <w:lang w:val="en-US"/>
        </w:rPr>
      </w:pPr>
      <w:r>
        <w:rPr>
          <w:rFonts w:ascii="Cambria" w:eastAsiaTheme="majorEastAsia" w:hAnsi="Cambria" w:cstheme="majorBidi"/>
          <w:b/>
          <w:bCs/>
          <w:noProof/>
          <w:color w:val="365F91" w:themeColor="accent1" w:themeShade="BF"/>
          <w:sz w:val="28"/>
          <w:szCs w:val="28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97790</wp:posOffset>
            </wp:positionV>
            <wp:extent cx="499110" cy="495300"/>
            <wp:effectExtent l="19050" t="0" r="0" b="0"/>
            <wp:wrapTight wrapText="bothSides">
              <wp:wrapPolygon edited="0">
                <wp:start x="-824" y="0"/>
                <wp:lineTo x="-824" y="20769"/>
                <wp:lineTo x="21435" y="20769"/>
                <wp:lineTo x="21435" y="0"/>
                <wp:lineTo x="-824" y="0"/>
              </wp:wrapPolygon>
            </wp:wrapTight>
            <wp:docPr id="2" name="Picture 1" descr="critical_thinking_icon_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tical_thinking_icon_gol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267">
        <w:rPr>
          <w:rFonts w:ascii="Cambria" w:hAnsi="Cambria" w:cs="Cambria-Italic"/>
          <w:i/>
          <w:iCs/>
          <w:color w:val="000000"/>
          <w:sz w:val="24"/>
          <w:szCs w:val="24"/>
        </w:rPr>
        <w:t>After you have completed this table</w:t>
      </w:r>
      <w:r w:rsidRPr="00926267">
        <w:rPr>
          <w:rFonts w:ascii="Cambria" w:hAnsi="Cambria" w:cs="Cambria"/>
          <w:color w:val="000000"/>
          <w:sz w:val="24"/>
          <w:szCs w:val="24"/>
        </w:rPr>
        <w:t xml:space="preserve">, return to the </w:t>
      </w:r>
      <w:r w:rsidRPr="00926267">
        <w:rPr>
          <w:rFonts w:ascii="Cambria" w:hAnsi="Cambria" w:cs="Cambria-Bold"/>
          <w:b/>
          <w:bCs/>
          <w:color w:val="244262"/>
          <w:sz w:val="24"/>
          <w:szCs w:val="24"/>
        </w:rPr>
        <w:t>Essential Questions Chart</w:t>
      </w:r>
      <w:r w:rsidRPr="00926267">
        <w:rPr>
          <w:rFonts w:ascii="Cambria" w:hAnsi="Cambria" w:cs="Cambria"/>
          <w:color w:val="000000"/>
          <w:sz w:val="24"/>
          <w:szCs w:val="24"/>
        </w:rPr>
        <w:t xml:space="preserve"> and respond to the second row: </w:t>
      </w:r>
      <w:r w:rsidRPr="00926267">
        <w:rPr>
          <w:rFonts w:ascii="Cambria" w:hAnsi="Cambria" w:cs="Cambria-Bold"/>
          <w:b/>
          <w:bCs/>
          <w:color w:val="000000"/>
          <w:sz w:val="24"/>
          <w:szCs w:val="24"/>
        </w:rPr>
        <w:t>“While I watch the film, I am beginning to think.”</w:t>
      </w:r>
    </w:p>
    <w:sectPr w:rsidR="007A532B" w:rsidRPr="00926267" w:rsidSect="00E736B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64" w:rsidRDefault="00265864" w:rsidP="007A532B">
      <w:pPr>
        <w:spacing w:after="0" w:line="240" w:lineRule="auto"/>
      </w:pPr>
      <w:r>
        <w:separator/>
      </w:r>
    </w:p>
  </w:endnote>
  <w:endnote w:type="continuationSeparator" w:id="0">
    <w:p w:rsidR="00265864" w:rsidRDefault="00265864" w:rsidP="007A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2B" w:rsidRPr="007A532B" w:rsidRDefault="007A532B">
    <w:pPr>
      <w:pStyle w:val="Footer"/>
      <w:rPr>
        <w:rFonts w:ascii="Cambria" w:hAnsi="Cambria"/>
        <w:sz w:val="20"/>
        <w:szCs w:val="20"/>
        <w:lang w:val="en-US"/>
      </w:rPr>
    </w:pPr>
    <w:r w:rsidRPr="007A532B">
      <w:rPr>
        <w:rFonts w:ascii="Cambria" w:hAnsi="Cambria"/>
        <w:sz w:val="20"/>
        <w:szCs w:val="20"/>
        <w:lang w:val="en-US"/>
      </w:rPr>
      <w:t xml:space="preserve">ADLC, Module 3, Instruction Workbook 5, </w:t>
    </w:r>
    <w:r w:rsidR="00E64C33">
      <w:rPr>
        <w:rFonts w:ascii="Cambria" w:hAnsi="Cambria"/>
        <w:sz w:val="20"/>
        <w:szCs w:val="20"/>
        <w:lang w:val="en-US"/>
      </w:rPr>
      <w:t>p. 9</w:t>
    </w:r>
    <w:r>
      <w:rPr>
        <w:rFonts w:ascii="Cambria" w:hAnsi="Cambria"/>
        <w:sz w:val="20"/>
        <w:szCs w:val="20"/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64" w:rsidRDefault="00265864" w:rsidP="007A532B">
      <w:pPr>
        <w:spacing w:after="0" w:line="240" w:lineRule="auto"/>
      </w:pPr>
      <w:r>
        <w:separator/>
      </w:r>
    </w:p>
  </w:footnote>
  <w:footnote w:type="continuationSeparator" w:id="0">
    <w:p w:rsidR="00265864" w:rsidRDefault="00265864" w:rsidP="007A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3CDF"/>
    <w:multiLevelType w:val="hybridMultilevel"/>
    <w:tmpl w:val="D2128688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F3EFF"/>
    <w:multiLevelType w:val="hybridMultilevel"/>
    <w:tmpl w:val="19FC2846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22990"/>
    <w:multiLevelType w:val="hybridMultilevel"/>
    <w:tmpl w:val="6C603A02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32B"/>
    <w:rsid w:val="00070673"/>
    <w:rsid w:val="00265864"/>
    <w:rsid w:val="003E3E2B"/>
    <w:rsid w:val="00494A58"/>
    <w:rsid w:val="00646555"/>
    <w:rsid w:val="007A532B"/>
    <w:rsid w:val="0090442D"/>
    <w:rsid w:val="00926267"/>
    <w:rsid w:val="00D05D13"/>
    <w:rsid w:val="00E64C33"/>
    <w:rsid w:val="00E736B3"/>
    <w:rsid w:val="00E94946"/>
    <w:rsid w:val="00F13A6A"/>
    <w:rsid w:val="00F3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B3"/>
  </w:style>
  <w:style w:type="paragraph" w:styleId="Heading1">
    <w:name w:val="heading 1"/>
    <w:basedOn w:val="Normal"/>
    <w:next w:val="Normal"/>
    <w:link w:val="Heading1Char"/>
    <w:uiPriority w:val="9"/>
    <w:qFormat/>
    <w:rsid w:val="007A5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532B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2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5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A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32B"/>
  </w:style>
  <w:style w:type="paragraph" w:styleId="Footer">
    <w:name w:val="footer"/>
    <w:basedOn w:val="Normal"/>
    <w:link w:val="FooterChar"/>
    <w:uiPriority w:val="99"/>
    <w:semiHidden/>
    <w:unhideWhenUsed/>
    <w:rsid w:val="007A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32B"/>
  </w:style>
  <w:style w:type="paragraph" w:styleId="ListParagraph">
    <w:name w:val="List Paragraph"/>
    <w:aliases w:val="Key Terms"/>
    <w:basedOn w:val="Normal"/>
    <w:uiPriority w:val="34"/>
    <w:qFormat/>
    <w:rsid w:val="00494A58"/>
    <w:pPr>
      <w:spacing w:line="240" w:lineRule="auto"/>
      <w:ind w:left="720"/>
      <w:contextualSpacing/>
    </w:pPr>
    <w:rPr>
      <w:rFonts w:ascii="Cambria" w:hAnsi="Cambria"/>
      <w:b/>
      <w:color w:val="632423" w:themeColor="accent2" w:themeShade="80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494A58"/>
    <w:rPr>
      <w:sz w:val="18"/>
      <w:szCs w:val="18"/>
    </w:rPr>
  </w:style>
  <w:style w:type="paragraph" w:styleId="CommentText">
    <w:name w:val="annotation text"/>
    <w:basedOn w:val="Normal"/>
    <w:link w:val="CommentTextChar"/>
    <w:rsid w:val="00494A58"/>
    <w:pPr>
      <w:spacing w:line="240" w:lineRule="auto"/>
    </w:pPr>
    <w:rPr>
      <w:rFonts w:ascii="Cambria" w:hAnsi="Cambria"/>
      <w:color w:val="17365D" w:themeColor="text2" w:themeShade="BF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494A58"/>
    <w:rPr>
      <w:rFonts w:ascii="Cambria" w:hAnsi="Cambria"/>
      <w:color w:val="17365D" w:themeColor="text2" w:themeShade="BF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>ADLC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Carrie Mitchell</cp:lastModifiedBy>
  <cp:revision>6</cp:revision>
  <dcterms:created xsi:type="dcterms:W3CDTF">2011-12-08T20:25:00Z</dcterms:created>
  <dcterms:modified xsi:type="dcterms:W3CDTF">2011-12-08T20:36:00Z</dcterms:modified>
</cp:coreProperties>
</file>