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Supervisor Declaration</w:t>
      </w:r>
    </w:p>
    <w:p w:rsidR="00000000" w:rsidDel="00000000" w:rsidP="00000000" w:rsidRDefault="00000000" w:rsidRPr="00000000" w14:paraId="0000000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This form must be completed its entirety. If any portion is incomplete, the form will be returned for completion and re-submission.</w:t>
      </w:r>
    </w:p>
    <w:p w:rsidR="00000000" w:rsidDel="00000000" w:rsidP="00000000" w:rsidRDefault="00000000" w:rsidRPr="00000000" w14:paraId="0000000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2.44525547445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05"/>
        <w:gridCol w:w="3300"/>
        <w:gridCol w:w="1425"/>
        <w:gridCol w:w="304.4890510948905"/>
        <w:gridCol w:w="304.4890510948905"/>
        <w:gridCol w:w="304.4890510948905"/>
        <w:gridCol w:w="304.4890510948905"/>
        <w:gridCol w:w="304.4890510948905"/>
        <w:tblGridChange w:id="0">
          <w:tblGrid>
            <w:gridCol w:w="4305"/>
            <w:gridCol w:w="3300"/>
            <w:gridCol w:w="1425"/>
            <w:gridCol w:w="304.4890510948905"/>
            <w:gridCol w:w="304.4890510948905"/>
            <w:gridCol w:w="304.4890510948905"/>
            <w:gridCol w:w="304.4890510948905"/>
            <w:gridCol w:w="304.4890510948905"/>
          </w:tblGrid>
        </w:tblGridChange>
      </w:tblGrid>
      <w:tr>
        <w:trPr>
          <w:trHeight w:val="100" w:hRule="atLeast"/>
        </w:trPr>
        <w:tc>
          <w:tcPr>
            <w:vMerge w:val="restart"/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Student Name: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Approximate number 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of hours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Dimension: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</w:t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1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Activities Supervised:</w:t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Please read each curricular outcome and check the correct box. Not all outcomes will be observed in each dimension.</w:t>
      </w:r>
    </w:p>
    <w:p w:rsidR="00000000" w:rsidDel="00000000" w:rsidP="00000000" w:rsidRDefault="00000000" w:rsidRPr="00000000" w14:paraId="000000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65"/>
        <w:tblGridChange w:id="0">
          <w:tblGrid>
            <w:gridCol w:w="11165"/>
          </w:tblGrid>
        </w:tblGridChange>
      </w:tblGrid>
      <w:tr>
        <w:tc>
          <w:tcPr/>
          <w:p w:rsidR="00000000" w:rsidDel="00000000" w:rsidP="00000000" w:rsidRDefault="00000000" w:rsidRPr="00000000" w14:paraId="00000022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Facilitators Observations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List 2-3 athletic skills/abilities/attitudes the student excels at and any related comments. 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List 2 athletics skills/abilities/attitudes that the student athlete can work on to improve and any related comments. 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0"/>
        <w:gridCol w:w="1077"/>
        <w:gridCol w:w="1077"/>
        <w:gridCol w:w="960"/>
        <w:gridCol w:w="1305"/>
        <w:gridCol w:w="975"/>
        <w:tblGridChange w:id="0">
          <w:tblGrid>
            <w:gridCol w:w="5920"/>
            <w:gridCol w:w="1077"/>
            <w:gridCol w:w="1077"/>
            <w:gridCol w:w="960"/>
            <w:gridCol w:w="1305"/>
            <w:gridCol w:w="975"/>
          </w:tblGrid>
        </w:tblGridChange>
      </w:tblGrid>
      <w:tr>
        <w:trPr>
          <w:trHeight w:val="380" w:hRule="atLeast"/>
        </w:trPr>
        <w:tc>
          <w:tcPr/>
          <w:p w:rsidR="00000000" w:rsidDel="00000000" w:rsidP="00000000" w:rsidRDefault="00000000" w:rsidRPr="00000000" w14:paraId="00000036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Not Observed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Never</w:t>
            </w:r>
          </w:p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Rarely</w:t>
            </w:r>
          </w:p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Sometimes</w:t>
            </w:r>
          </w:p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Always</w:t>
            </w:r>
          </w:p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40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communicated their thoughts and feelings in an appropriate manner. </w:t>
            </w:r>
          </w:p>
        </w:tc>
        <w:tc>
          <w:tcPr/>
          <w:p w:rsidR="00000000" w:rsidDel="00000000" w:rsidP="00000000" w:rsidRDefault="00000000" w:rsidRPr="00000000" w14:paraId="00000041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46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demonstrated etiquette and fair play. </w:t>
            </w:r>
          </w:p>
        </w:tc>
        <w:tc>
          <w:tcPr/>
          <w:p w:rsidR="00000000" w:rsidDel="00000000" w:rsidP="00000000" w:rsidRDefault="00000000" w:rsidRPr="00000000" w14:paraId="00000047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4C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demonstrated leadership and followership skills. </w:t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52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demonstrated positive behaviours and respectful towards others. </w:t>
            </w:r>
          </w:p>
        </w:tc>
        <w:tc>
          <w:tcPr/>
          <w:p w:rsidR="00000000" w:rsidDel="00000000" w:rsidP="00000000" w:rsidRDefault="00000000" w:rsidRPr="00000000" w14:paraId="00000053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contextualSpacing w:val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Student participated in activities keeping in mind safety considerations for themselves and others. </w:t>
            </w:r>
          </w:p>
        </w:tc>
        <w:tc>
          <w:tcPr/>
          <w:p w:rsidR="00000000" w:rsidDel="00000000" w:rsidP="00000000" w:rsidRDefault="00000000" w:rsidRPr="00000000" w14:paraId="00000059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644"/>
        <w:gridCol w:w="3253"/>
        <w:gridCol w:w="3253"/>
        <w:tblGridChange w:id="0">
          <w:tblGrid>
            <w:gridCol w:w="4644"/>
            <w:gridCol w:w="3253"/>
            <w:gridCol w:w="3253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5F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Supervisor Information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6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Phone: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Supervisor Qualifications (certification and/or experience): </w:t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Signature: </w:t>
            </w:r>
          </w:p>
          <w:p w:rsidR="00000000" w:rsidDel="00000000" w:rsidP="00000000" w:rsidRDefault="00000000" w:rsidRPr="00000000" w14:paraId="0000006B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06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spacing w:line="276" w:lineRule="auto"/>
      <w:contextualSpacing w:val="0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-95249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2.png"/>
          <a:graphic>
            <a:graphicData uri="http://schemas.openxmlformats.org/drawingml/2006/picture">
              <pic:pic>
                <pic:nvPicPr>
                  <pic:cNvPr descr="ADLC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spacing w:line="276" w:lineRule="auto"/>
      <w:contextualSpacing w:val="0"/>
      <w:jc w:val="right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20</w:t>
      <w:tab/>
      <w:tab/>
      <w:tab/>
      <w:tab/>
      <w:tab/>
      <w:tab/>
      <w:tab/>
      <w:tab/>
      <w:tab/>
      <w:tab/>
      <w:t xml:space="preserve">Supervisor Declaration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