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33" w:rsidRDefault="00562C35">
      <w:r>
        <w:rPr>
          <w:noProof/>
          <w:lang w:eastAsia="fr-CA"/>
        </w:rPr>
        <w:drawing>
          <wp:inline distT="0" distB="0" distL="0" distR="0">
            <wp:extent cx="6400800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35" w:rsidRDefault="00562C35">
      <w:pPr>
        <w:rPr>
          <w:sz w:val="24"/>
          <w:szCs w:val="24"/>
        </w:rPr>
      </w:pPr>
      <w:r w:rsidRPr="00562C35">
        <w:rPr>
          <w:sz w:val="24"/>
          <w:szCs w:val="24"/>
        </w:rPr>
        <w:t>Pendant que tu regardes la vidéo, remplis le tableau ci-dessous pour montrer ce que tu sais et ce que la vidéo t’a appris.</w:t>
      </w:r>
    </w:p>
    <w:p w:rsidR="00562C35" w:rsidRDefault="00562C3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135"/>
        <w:gridCol w:w="5935"/>
      </w:tblGrid>
      <w:tr w:rsidR="00562C35" w:rsidTr="00D67A43">
        <w:trPr>
          <w:trHeight w:val="864"/>
        </w:trPr>
        <w:tc>
          <w:tcPr>
            <w:tcW w:w="4135" w:type="dxa"/>
            <w:shd w:val="clear" w:color="auto" w:fill="DEEAF6" w:themeFill="accent1" w:themeFillTint="33"/>
            <w:vAlign w:val="center"/>
          </w:tcPr>
          <w:p w:rsidR="00562C35" w:rsidRPr="00562C35" w:rsidRDefault="00562C35" w:rsidP="0056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Sources d’influence sur les valeurs personnelles</w:t>
            </w:r>
          </w:p>
        </w:tc>
        <w:tc>
          <w:tcPr>
            <w:tcW w:w="5935" w:type="dxa"/>
            <w:shd w:val="clear" w:color="auto" w:fill="DEEAF6" w:themeFill="accent1" w:themeFillTint="33"/>
            <w:vAlign w:val="center"/>
          </w:tcPr>
          <w:p w:rsidR="00562C35" w:rsidRPr="00562C35" w:rsidRDefault="00562C35" w:rsidP="00562C3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Comment et pourquoi la source d’influence façonne les valeurs personnelles</w:t>
            </w:r>
          </w:p>
        </w:tc>
      </w:tr>
      <w:tr w:rsidR="00562C35" w:rsidTr="00D67A43">
        <w:trPr>
          <w:trHeight w:val="1440"/>
        </w:trPr>
        <w:tc>
          <w:tcPr>
            <w:tcW w:w="4135" w:type="dxa"/>
            <w:vAlign w:val="center"/>
          </w:tcPr>
          <w:p w:rsidR="00562C35" w:rsidRPr="00562C35" w:rsidRDefault="00562C35" w:rsidP="00D67A43">
            <w:p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La famille et les amis</w:t>
            </w:r>
          </w:p>
        </w:tc>
        <w:tc>
          <w:tcPr>
            <w:tcW w:w="5935" w:type="dxa"/>
          </w:tcPr>
          <w:p w:rsidR="00562C35" w:rsidRDefault="00562C35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562C35" w:rsidTr="00D67A43">
        <w:trPr>
          <w:trHeight w:val="1440"/>
        </w:trPr>
        <w:tc>
          <w:tcPr>
            <w:tcW w:w="4135" w:type="dxa"/>
            <w:vAlign w:val="center"/>
          </w:tcPr>
          <w:p w:rsidR="00562C35" w:rsidRPr="00562C35" w:rsidRDefault="00562C35" w:rsidP="00D67A43">
            <w:p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Les médias</w:t>
            </w:r>
          </w:p>
        </w:tc>
        <w:tc>
          <w:tcPr>
            <w:tcW w:w="5935" w:type="dxa"/>
          </w:tcPr>
          <w:p w:rsidR="00562C35" w:rsidRDefault="00562C35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562C35" w:rsidTr="00D67A43">
        <w:trPr>
          <w:trHeight w:val="1440"/>
        </w:trPr>
        <w:tc>
          <w:tcPr>
            <w:tcW w:w="4135" w:type="dxa"/>
            <w:vAlign w:val="center"/>
          </w:tcPr>
          <w:p w:rsidR="00562C35" w:rsidRPr="00562C35" w:rsidRDefault="00562C35" w:rsidP="00D67A43">
            <w:p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Les modèles de comportement</w:t>
            </w:r>
          </w:p>
        </w:tc>
        <w:tc>
          <w:tcPr>
            <w:tcW w:w="5935" w:type="dxa"/>
          </w:tcPr>
          <w:p w:rsidR="00562C35" w:rsidRDefault="00562C35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562C35" w:rsidTr="00D67A43">
        <w:trPr>
          <w:trHeight w:val="1440"/>
        </w:trPr>
        <w:tc>
          <w:tcPr>
            <w:tcW w:w="4135" w:type="dxa"/>
            <w:vAlign w:val="center"/>
          </w:tcPr>
          <w:p w:rsidR="00562C35" w:rsidRPr="00562C35" w:rsidRDefault="00562C35" w:rsidP="00D67A43">
            <w:p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L’environnement et la Terre</w:t>
            </w:r>
          </w:p>
        </w:tc>
        <w:tc>
          <w:tcPr>
            <w:tcW w:w="5935" w:type="dxa"/>
          </w:tcPr>
          <w:p w:rsidR="00562C35" w:rsidRDefault="00562C35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562C35" w:rsidTr="00D67A43">
        <w:trPr>
          <w:trHeight w:val="1440"/>
        </w:trPr>
        <w:tc>
          <w:tcPr>
            <w:tcW w:w="4135" w:type="dxa"/>
            <w:vAlign w:val="center"/>
          </w:tcPr>
          <w:p w:rsidR="00562C35" w:rsidRPr="00562C35" w:rsidRDefault="00562C35" w:rsidP="00D67A43">
            <w:p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Le gouvernement</w:t>
            </w:r>
          </w:p>
        </w:tc>
        <w:tc>
          <w:tcPr>
            <w:tcW w:w="5935" w:type="dxa"/>
          </w:tcPr>
          <w:p w:rsidR="00562C35" w:rsidRDefault="00562C35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562C35" w:rsidTr="00D67A43">
        <w:trPr>
          <w:trHeight w:val="1440"/>
        </w:trPr>
        <w:tc>
          <w:tcPr>
            <w:tcW w:w="4135" w:type="dxa"/>
            <w:vAlign w:val="center"/>
          </w:tcPr>
          <w:p w:rsidR="00562C35" w:rsidRPr="00562C35" w:rsidRDefault="00562C35" w:rsidP="00D67A43">
            <w:p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562C35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L’économie</w:t>
            </w:r>
          </w:p>
        </w:tc>
        <w:tc>
          <w:tcPr>
            <w:tcW w:w="5935" w:type="dxa"/>
          </w:tcPr>
          <w:p w:rsidR="00562C35" w:rsidRDefault="00562C35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:rsidR="00562C35" w:rsidRDefault="00562C35">
      <w:pPr>
        <w:rPr>
          <w:rFonts w:ascii="Arial" w:hAnsi="Arial" w:cs="Arial"/>
          <w:sz w:val="24"/>
          <w:szCs w:val="24"/>
          <w:lang w:eastAsia="ja-JP"/>
        </w:rPr>
      </w:pPr>
    </w:p>
    <w:p w:rsidR="00DE012D" w:rsidRPr="00562C35" w:rsidRDefault="00DE012D">
      <w:pPr>
        <w:rPr>
          <w:rFonts w:ascii="Arial" w:hAnsi="Arial" w:cs="Arial"/>
          <w:sz w:val="24"/>
          <w:szCs w:val="24"/>
          <w:lang w:eastAsia="ja-JP"/>
        </w:rPr>
      </w:pPr>
      <w:bookmarkStart w:id="0" w:name="_GoBack"/>
      <w:bookmarkEnd w:id="0"/>
    </w:p>
    <w:sectPr w:rsidR="00DE012D" w:rsidRPr="00562C35" w:rsidSect="00562C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35"/>
    <w:rsid w:val="00562C35"/>
    <w:rsid w:val="00652833"/>
    <w:rsid w:val="00D67A43"/>
    <w:rsid w:val="00D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6A74F-127E-41DD-ADCB-9FD86570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2017-03-10T17:50:00Z</dcterms:created>
  <dcterms:modified xsi:type="dcterms:W3CDTF">2017-03-10T17:50:00Z</dcterms:modified>
</cp:coreProperties>
</file>