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CB" w:rsidRDefault="000B5ACB" w:rsidP="000B5ACB">
      <w:pPr>
        <w:jc w:val="center"/>
        <w:rPr>
          <w:rFonts w:ascii="Arial Black" w:hAnsi="Arial Black" w:cs="Arial"/>
          <w:b/>
          <w:sz w:val="20"/>
          <w:szCs w:val="20"/>
        </w:rPr>
      </w:pPr>
      <w:r>
        <w:rPr>
          <w:rFonts w:ascii="Arial Black" w:hAnsi="Arial Black" w:cs="Arial"/>
          <w:b/>
          <w:sz w:val="20"/>
          <w:szCs w:val="20"/>
        </w:rPr>
        <w:t>Social Studies 9</w:t>
      </w:r>
    </w:p>
    <w:p w:rsidR="000B5ACB" w:rsidRDefault="00246EE2" w:rsidP="000B5ACB">
      <w:pPr>
        <w:jc w:val="center"/>
        <w:rPr>
          <w:rFonts w:ascii="Arial Black" w:hAnsi="Arial Black" w:cs="Arial"/>
          <w:b/>
          <w:sz w:val="20"/>
          <w:szCs w:val="20"/>
        </w:rPr>
      </w:pPr>
      <w:r>
        <w:rPr>
          <w:rFonts w:ascii="Arial Black" w:hAnsi="Arial Black" w:cs="Arial"/>
          <w:b/>
          <w:sz w:val="20"/>
          <w:szCs w:val="20"/>
        </w:rPr>
        <w:t>Unit</w:t>
      </w:r>
      <w:r w:rsidR="000B5ACB">
        <w:rPr>
          <w:rFonts w:ascii="Arial Black" w:hAnsi="Arial Black" w:cs="Arial"/>
          <w:b/>
          <w:sz w:val="20"/>
          <w:szCs w:val="20"/>
        </w:rPr>
        <w:t xml:space="preserve"> 2: Section 1</w:t>
      </w:r>
    </w:p>
    <w:p w:rsidR="000B5ACB" w:rsidRDefault="000B5ACB" w:rsidP="000B5ACB">
      <w:pPr>
        <w:jc w:val="center"/>
        <w:rPr>
          <w:rFonts w:ascii="Arial" w:hAnsi="Arial" w:cs="Arial"/>
          <w:b/>
          <w:sz w:val="36"/>
          <w:szCs w:val="36"/>
        </w:rPr>
      </w:pPr>
      <w:r>
        <w:rPr>
          <w:rFonts w:ascii="Arial" w:hAnsi="Arial" w:cs="Arial"/>
          <w:b/>
          <w:sz w:val="36"/>
          <w:szCs w:val="36"/>
        </w:rPr>
        <w:t xml:space="preserve">Assignment 6 </w:t>
      </w:r>
    </w:p>
    <w:p w:rsidR="000B5ACB" w:rsidRDefault="000B5ACB" w:rsidP="000B5ACB">
      <w:pPr>
        <w:rPr>
          <w:rFonts w:ascii="Arial" w:hAnsi="Arial" w:cs="Arial"/>
          <w:b/>
          <w:sz w:val="24"/>
          <w:szCs w:val="24"/>
        </w:rPr>
      </w:pPr>
      <w:r>
        <w:rPr>
          <w:rFonts w:ascii="Arial" w:hAnsi="Arial" w:cs="Arial"/>
          <w:b/>
          <w:sz w:val="24"/>
          <w:szCs w:val="24"/>
        </w:rPr>
        <w:t>File Name: 9ssA6</w:t>
      </w:r>
    </w:p>
    <w:p w:rsidR="000B5ACB" w:rsidRDefault="000B5ACB" w:rsidP="00C25C9B">
      <w:pPr>
        <w:spacing w:before="100" w:beforeAutospacing="1" w:after="100" w:afterAutospacing="1" w:line="240" w:lineRule="auto"/>
        <w:rPr>
          <w:rFonts w:ascii="Arial" w:hAnsi="Arial" w:cs="Arial"/>
          <w:b/>
          <w:sz w:val="24"/>
          <w:szCs w:val="24"/>
        </w:rPr>
      </w:pPr>
      <w:r>
        <w:rPr>
          <w:rFonts w:ascii="Arial" w:hAnsi="Arial" w:cs="Arial"/>
          <w:b/>
          <w:sz w:val="24"/>
          <w:szCs w:val="24"/>
        </w:rPr>
        <w:t>Total Marks: /</w:t>
      </w:r>
      <w:r w:rsidR="00C25C9B">
        <w:rPr>
          <w:rFonts w:ascii="Arial" w:hAnsi="Arial" w:cs="Arial"/>
          <w:b/>
          <w:sz w:val="24"/>
          <w:szCs w:val="24"/>
        </w:rPr>
        <w:t>27</w:t>
      </w:r>
      <w:r>
        <w:rPr>
          <w:rFonts w:ascii="Arial" w:hAnsi="Arial" w:cs="Arial"/>
          <w:b/>
          <w:sz w:val="24"/>
          <w:szCs w:val="24"/>
        </w:rPr>
        <w:t xml:space="preserve"> </w:t>
      </w:r>
      <w:proofErr w:type="gramStart"/>
      <w:r>
        <w:rPr>
          <w:rFonts w:ascii="Arial" w:hAnsi="Arial" w:cs="Arial"/>
          <w:b/>
          <w:sz w:val="24"/>
          <w:szCs w:val="24"/>
        </w:rPr>
        <w:t>=  %</w:t>
      </w:r>
      <w:proofErr w:type="gramEnd"/>
      <w:r>
        <w:rPr>
          <w:rFonts w:ascii="Arial" w:hAnsi="Arial" w:cs="Arial"/>
          <w:b/>
          <w:sz w:val="24"/>
          <w:szCs w:val="24"/>
        </w:rPr>
        <w:br/>
      </w:r>
      <w:r w:rsidR="00C25C9B">
        <w:rPr>
          <w:rFonts w:ascii="Arial" w:hAnsi="Arial" w:cs="Arial"/>
        </w:rPr>
        <w:br/>
      </w:r>
      <w:r w:rsidR="00C25C9B" w:rsidRPr="008A431E">
        <w:rPr>
          <w:rFonts w:ascii="Arial" w:hAnsi="Arial" w:cs="Arial"/>
        </w:rPr>
        <w:t>Answer the following questions in complete senten</w:t>
      </w:r>
      <w:r w:rsidR="00C25C9B">
        <w:rPr>
          <w:rFonts w:ascii="Arial" w:hAnsi="Arial" w:cs="Arial"/>
        </w:rPr>
        <w:t xml:space="preserve">ces unless directed otherwise in </w:t>
      </w:r>
      <w:r w:rsidR="00C25C9B" w:rsidRPr="008A431E">
        <w:rPr>
          <w:rFonts w:ascii="Arial" w:hAnsi="Arial" w:cs="Arial"/>
        </w:rPr>
        <w:t>the instructions. Type your responses between the blue brackets provided.</w:t>
      </w:r>
      <w:r w:rsidR="00C25C9B">
        <w:rPr>
          <w:rFonts w:ascii="Arial" w:hAnsi="Arial" w:cs="Arial"/>
        </w:rPr>
        <w:br/>
      </w:r>
    </w:p>
    <w:p w:rsidR="00C25C9B" w:rsidRDefault="00C25C9B" w:rsidP="00C25C9B">
      <w:pPr>
        <w:pStyle w:val="ListParagraph"/>
        <w:numPr>
          <w:ilvl w:val="0"/>
          <w:numId w:val="17"/>
        </w:numPr>
        <w:spacing w:before="240" w:after="0" w:line="240" w:lineRule="auto"/>
        <w:ind w:left="284" w:hanging="284"/>
        <w:rPr>
          <w:rFonts w:ascii="Arial" w:eastAsia="Times New Roman" w:hAnsi="Arial" w:cs="Arial"/>
          <w:color w:val="000000"/>
        </w:rPr>
      </w:pPr>
      <w:r>
        <w:rPr>
          <w:rFonts w:ascii="Arial" w:eastAsia="Times New Roman" w:hAnsi="Arial" w:cs="Arial"/>
          <w:color w:val="000000"/>
        </w:rPr>
        <w:t xml:space="preserve">From your research conducted in Activity 1, complete the two questions that follow. </w:t>
      </w:r>
    </w:p>
    <w:p w:rsidR="00C25C9B" w:rsidRDefault="00C25C9B" w:rsidP="00C25C9B">
      <w:pPr>
        <w:spacing w:before="240" w:after="0" w:line="240" w:lineRule="auto"/>
        <w:rPr>
          <w:rFonts w:ascii="Arial" w:eastAsia="Times New Roman" w:hAnsi="Arial" w:cs="Arial"/>
          <w:color w:val="000000"/>
        </w:rPr>
      </w:pPr>
      <w:r>
        <w:rPr>
          <w:rFonts w:ascii="Arial" w:eastAsia="Times New Roman" w:hAnsi="Arial" w:cs="Arial"/>
          <w:color w:val="000000"/>
        </w:rPr>
        <w:t>a. Identify</w:t>
      </w:r>
      <w:r w:rsidRPr="00C25C9B">
        <w:rPr>
          <w:rFonts w:ascii="Arial" w:eastAsia="Times New Roman" w:hAnsi="Arial" w:cs="Arial"/>
          <w:b/>
          <w:color w:val="000000"/>
        </w:rPr>
        <w:t xml:space="preserve"> three</w:t>
      </w:r>
      <w:r>
        <w:rPr>
          <w:rFonts w:ascii="Arial" w:eastAsia="Times New Roman" w:hAnsi="Arial" w:cs="Arial"/>
          <w:color w:val="000000"/>
        </w:rPr>
        <w:t xml:space="preserve"> responsibilities of Canadian citizens. </w:t>
      </w:r>
      <w:r w:rsidRPr="00C25C9B">
        <w:rPr>
          <w:rFonts w:ascii="Arial" w:eastAsia="Times New Roman" w:hAnsi="Arial" w:cs="Arial"/>
          <w:color w:val="FF0000"/>
        </w:rPr>
        <w:t>(3 marks)</w:t>
      </w:r>
    </w:p>
    <w:p w:rsidR="00C25C9B" w:rsidRDefault="00C25C9B" w:rsidP="00C25C9B">
      <w:pPr>
        <w:spacing w:after="0" w:line="240" w:lineRule="auto"/>
        <w:rPr>
          <w:rFonts w:ascii="Arial" w:eastAsia="Times New Roman" w:hAnsi="Arial" w:cs="Arial"/>
          <w:color w:val="0000FF"/>
        </w:rPr>
      </w:pPr>
    </w:p>
    <w:p w:rsidR="00C25C9B" w:rsidRPr="006F4587" w:rsidRDefault="00C25C9B" w:rsidP="00C25C9B">
      <w:pPr>
        <w:spacing w:after="0" w:line="240" w:lineRule="auto"/>
        <w:rPr>
          <w:rFonts w:ascii="Arial" w:eastAsia="Times New Roman" w:hAnsi="Arial" w:cs="Arial"/>
          <w:color w:val="0000FF"/>
        </w:rPr>
      </w:pPr>
      <w:r w:rsidRPr="006F4587">
        <w:rPr>
          <w:rFonts w:ascii="Arial" w:eastAsia="Times New Roman" w:hAnsi="Arial" w:cs="Arial"/>
          <w:color w:val="0000FF"/>
        </w:rPr>
        <w:t>&lt;  &gt;</w:t>
      </w:r>
    </w:p>
    <w:p w:rsidR="00C25C9B" w:rsidRDefault="00C25C9B" w:rsidP="00C25C9B">
      <w:pPr>
        <w:spacing w:before="240" w:after="0" w:line="240" w:lineRule="auto"/>
        <w:rPr>
          <w:rFonts w:ascii="Arial" w:eastAsia="Times New Roman" w:hAnsi="Arial" w:cs="Arial"/>
          <w:color w:val="000000"/>
        </w:rPr>
      </w:pPr>
    </w:p>
    <w:p w:rsidR="00C25C9B" w:rsidRDefault="00C25C9B" w:rsidP="00C25C9B">
      <w:pPr>
        <w:spacing w:before="240" w:after="0" w:line="240" w:lineRule="auto"/>
        <w:ind w:left="284" w:hanging="284"/>
        <w:rPr>
          <w:rFonts w:ascii="Arial" w:eastAsia="Times New Roman" w:hAnsi="Arial" w:cs="Arial"/>
          <w:color w:val="000000"/>
        </w:rPr>
      </w:pPr>
      <w:proofErr w:type="gramStart"/>
      <w:r>
        <w:rPr>
          <w:rFonts w:ascii="Arial" w:eastAsia="Times New Roman" w:hAnsi="Arial" w:cs="Arial"/>
          <w:color w:val="000000"/>
        </w:rPr>
        <w:t>b</w:t>
      </w:r>
      <w:proofErr w:type="gramEnd"/>
      <w:r>
        <w:rPr>
          <w:rFonts w:ascii="Arial" w:eastAsia="Times New Roman" w:hAnsi="Arial" w:cs="Arial"/>
          <w:color w:val="000000"/>
        </w:rPr>
        <w:t xml:space="preserve">. Explain why </w:t>
      </w:r>
      <w:r w:rsidRPr="00C25C9B">
        <w:rPr>
          <w:rFonts w:ascii="Arial" w:eastAsia="Times New Roman" w:hAnsi="Arial" w:cs="Arial"/>
          <w:b/>
          <w:color w:val="000000"/>
        </w:rPr>
        <w:t>each</w:t>
      </w:r>
      <w:r>
        <w:rPr>
          <w:rFonts w:ascii="Arial" w:eastAsia="Times New Roman" w:hAnsi="Arial" w:cs="Arial"/>
          <w:color w:val="000000"/>
        </w:rPr>
        <w:t xml:space="preserve"> of the responsibilities you have identified is important to the nation. </w:t>
      </w:r>
      <w:r>
        <w:rPr>
          <w:rFonts w:ascii="Arial" w:eastAsia="Times New Roman" w:hAnsi="Arial" w:cs="Arial"/>
          <w:color w:val="000000"/>
        </w:rPr>
        <w:br/>
      </w:r>
      <w:r w:rsidRPr="00C25C9B">
        <w:rPr>
          <w:rFonts w:ascii="Arial" w:eastAsia="Times New Roman" w:hAnsi="Arial" w:cs="Arial"/>
          <w:color w:val="FF0000"/>
        </w:rPr>
        <w:t>(3 marks)</w:t>
      </w:r>
    </w:p>
    <w:p w:rsidR="00C25C9B" w:rsidRDefault="00C25C9B" w:rsidP="00C25C9B">
      <w:pPr>
        <w:spacing w:after="0" w:line="240" w:lineRule="auto"/>
        <w:rPr>
          <w:rFonts w:ascii="Arial" w:eastAsia="Times New Roman" w:hAnsi="Arial" w:cs="Arial"/>
          <w:color w:val="0000FF"/>
        </w:rPr>
      </w:pPr>
    </w:p>
    <w:p w:rsidR="00C25C9B" w:rsidRPr="006F4587" w:rsidRDefault="00C25C9B" w:rsidP="00C25C9B">
      <w:pPr>
        <w:spacing w:after="0" w:line="240" w:lineRule="auto"/>
        <w:rPr>
          <w:rFonts w:ascii="Arial" w:eastAsia="Times New Roman" w:hAnsi="Arial" w:cs="Arial"/>
          <w:color w:val="0000FF"/>
        </w:rPr>
      </w:pPr>
      <w:r w:rsidRPr="006F4587">
        <w:rPr>
          <w:rFonts w:ascii="Arial" w:eastAsia="Times New Roman" w:hAnsi="Arial" w:cs="Arial"/>
          <w:color w:val="0000FF"/>
        </w:rPr>
        <w:t>&lt;  &gt;</w:t>
      </w:r>
    </w:p>
    <w:p w:rsidR="00C25C9B" w:rsidRDefault="00C25C9B" w:rsidP="00C25C9B">
      <w:pPr>
        <w:rPr>
          <w:rFonts w:ascii="Arial" w:eastAsia="Times New Roman" w:hAnsi="Arial" w:cs="Arial"/>
        </w:rPr>
      </w:pPr>
    </w:p>
    <w:p w:rsidR="000A014B" w:rsidRPr="00713EBB" w:rsidRDefault="00C25C9B" w:rsidP="00C25C9B">
      <w:pPr>
        <w:ind w:left="284" w:hanging="284"/>
        <w:rPr>
          <w:rFonts w:ascii="Arial" w:hAnsi="Arial" w:cs="Arial"/>
        </w:rPr>
      </w:pPr>
      <w:r>
        <w:rPr>
          <w:rFonts w:ascii="Arial" w:eastAsia="Times New Roman" w:hAnsi="Arial" w:cs="Arial"/>
        </w:rPr>
        <w:t xml:space="preserve">2. </w:t>
      </w:r>
      <w:r w:rsidR="000A014B" w:rsidRPr="00713EBB">
        <w:rPr>
          <w:rFonts w:ascii="Arial" w:hAnsi="Arial" w:cs="Arial"/>
        </w:rPr>
        <w:t xml:space="preserve">Read the statements below.  If the statement is true, type a “T” in the brackets provided.  If it is false, type an “F” in the brackets provided. Then, </w:t>
      </w:r>
      <w:r w:rsidR="000A014B" w:rsidRPr="00713EBB">
        <w:rPr>
          <w:rFonts w:ascii="Arial" w:hAnsi="Arial" w:cs="Arial"/>
          <w:b/>
          <w:bCs/>
        </w:rPr>
        <w:t>rewrite the statement to make it true</w:t>
      </w:r>
      <w:r w:rsidR="000A014B" w:rsidRPr="00713EBB">
        <w:rPr>
          <w:rFonts w:ascii="Arial" w:hAnsi="Arial" w:cs="Arial"/>
        </w:rPr>
        <w:t>.  Each question is worth one mark.  An example has been done for you.</w:t>
      </w:r>
      <w:r w:rsidR="000A014B">
        <w:rPr>
          <w:rFonts w:ascii="Arial" w:hAnsi="Arial" w:cs="Arial"/>
        </w:rPr>
        <w:t xml:space="preserve"> </w:t>
      </w:r>
      <w:r>
        <w:rPr>
          <w:rFonts w:ascii="Arial" w:hAnsi="Arial" w:cs="Arial"/>
          <w:color w:val="FF0000"/>
        </w:rPr>
        <w:t>(5</w:t>
      </w:r>
      <w:r w:rsidR="000A014B" w:rsidRPr="00F91466">
        <w:rPr>
          <w:rFonts w:ascii="Arial" w:hAnsi="Arial" w:cs="Arial"/>
          <w:color w:val="FF0000"/>
        </w:rPr>
        <w:t xml:space="preserve"> marks)</w:t>
      </w:r>
    </w:p>
    <w:p w:rsidR="000A014B" w:rsidRPr="00713EBB" w:rsidRDefault="000A014B" w:rsidP="000A014B">
      <w:pPr>
        <w:rPr>
          <w:rFonts w:ascii="Arial" w:hAnsi="Arial" w:cs="Arial"/>
          <w:b/>
          <w:bCs/>
          <w:color w:val="0000FF"/>
        </w:rPr>
      </w:pPr>
      <w:r w:rsidRPr="00713EBB">
        <w:rPr>
          <w:rFonts w:ascii="Arial" w:hAnsi="Arial" w:cs="Arial"/>
          <w:i/>
          <w:iCs/>
        </w:rPr>
        <w:t>EXAMPLE</w:t>
      </w:r>
      <w:proofErr w:type="gramStart"/>
      <w:r w:rsidRPr="00713EBB">
        <w:rPr>
          <w:rFonts w:ascii="Arial" w:hAnsi="Arial" w:cs="Arial"/>
          <w:i/>
          <w:iCs/>
        </w:rPr>
        <w:t>:</w:t>
      </w:r>
      <w:proofErr w:type="gramEnd"/>
      <w:r w:rsidRPr="00713EBB">
        <w:rPr>
          <w:rFonts w:ascii="Arial" w:hAnsi="Arial" w:cs="Arial"/>
          <w:i/>
          <w:iCs/>
        </w:rPr>
        <w:br/>
      </w:r>
      <w:r>
        <w:rPr>
          <w:rFonts w:ascii="Arial" w:hAnsi="Arial" w:cs="Arial"/>
          <w:i/>
          <w:iCs/>
        </w:rPr>
        <w:br/>
      </w:r>
      <w:r w:rsidRPr="00713EBB">
        <w:rPr>
          <w:rFonts w:ascii="Arial" w:hAnsi="Arial" w:cs="Arial"/>
          <w:i/>
          <w:iCs/>
        </w:rPr>
        <w:t xml:space="preserve">The </w:t>
      </w:r>
      <w:r>
        <w:rPr>
          <w:rFonts w:ascii="Arial" w:hAnsi="Arial" w:cs="Arial"/>
          <w:i/>
          <w:iCs/>
        </w:rPr>
        <w:t xml:space="preserve">Charter of Rights and Freedoms gives rights to certain groups of Canadian citizens. </w:t>
      </w:r>
    </w:p>
    <w:p w:rsidR="000A014B" w:rsidRDefault="000A014B" w:rsidP="000A014B">
      <w:pPr>
        <w:spacing w:before="100" w:beforeAutospacing="1" w:after="100" w:afterAutospacing="1" w:line="240" w:lineRule="auto"/>
        <w:ind w:left="284" w:hanging="284"/>
        <w:rPr>
          <w:rFonts w:ascii="Arial" w:hAnsi="Arial" w:cs="Arial"/>
          <w:bCs/>
          <w:i/>
          <w:color w:val="0000FF"/>
        </w:rPr>
      </w:pPr>
      <w:r w:rsidRPr="00713EBB">
        <w:rPr>
          <w:rFonts w:ascii="Arial" w:hAnsi="Arial" w:cs="Arial"/>
          <w:bCs/>
          <w:i/>
          <w:color w:val="0000FF"/>
        </w:rPr>
        <w:t xml:space="preserve">F - The </w:t>
      </w:r>
      <w:r>
        <w:rPr>
          <w:rFonts w:ascii="Arial" w:hAnsi="Arial" w:cs="Arial"/>
          <w:bCs/>
          <w:i/>
          <w:color w:val="0000FF"/>
        </w:rPr>
        <w:t xml:space="preserve">Charter of Rights and Freedoms gives rights to every person in Canada. </w:t>
      </w:r>
    </w:p>
    <w:p w:rsidR="00C25C9B" w:rsidRDefault="00CF12A8" w:rsidP="000A014B">
      <w:pPr>
        <w:spacing w:before="100" w:beforeAutospacing="1" w:after="100" w:afterAutospacing="1" w:line="240" w:lineRule="auto"/>
        <w:ind w:left="284" w:hanging="284"/>
        <w:rPr>
          <w:rFonts w:ascii="Arial" w:eastAsia="Times New Roman" w:hAnsi="Arial" w:cs="Arial"/>
          <w:color w:val="000000" w:themeColor="text1"/>
        </w:rPr>
      </w:pPr>
      <w:r>
        <w:rPr>
          <w:rFonts w:ascii="Arial" w:hAnsi="Arial" w:cs="Arial"/>
          <w:bCs/>
          <w:color w:val="000000" w:themeColor="text1"/>
        </w:rPr>
        <w:t>A.</w:t>
      </w:r>
      <w:r w:rsidR="000A014B" w:rsidRPr="000A014B">
        <w:rPr>
          <w:rFonts w:ascii="Arial" w:hAnsi="Arial" w:cs="Arial"/>
          <w:bCs/>
          <w:color w:val="000000" w:themeColor="text1"/>
        </w:rPr>
        <w:t xml:space="preserve"> </w:t>
      </w:r>
      <w:r w:rsidR="00CA0FE7">
        <w:rPr>
          <w:rFonts w:ascii="Arial" w:hAnsi="Arial" w:cs="Arial"/>
          <w:bCs/>
          <w:color w:val="000000" w:themeColor="text1"/>
        </w:rPr>
        <w:t xml:space="preserve"> </w:t>
      </w:r>
      <w:r w:rsidR="00C25C9B" w:rsidRPr="00C25C9B">
        <w:rPr>
          <w:rFonts w:ascii="Arial" w:hAnsi="Arial" w:cs="Arial"/>
          <w:bCs/>
          <w:color w:val="000000" w:themeColor="text1"/>
        </w:rPr>
        <w:t xml:space="preserve">All Canadian citizens who are </w:t>
      </w:r>
      <w:r w:rsidR="00C25C9B" w:rsidRPr="00C25C9B">
        <w:rPr>
          <w:rFonts w:ascii="Arial" w:eastAsia="Times New Roman" w:hAnsi="Arial" w:cs="Arial"/>
          <w:color w:val="000000" w:themeColor="text1"/>
        </w:rPr>
        <w:t>18 years of age and older are eligible for jury duty.</w:t>
      </w:r>
    </w:p>
    <w:p w:rsidR="00C25C9B" w:rsidRDefault="00C25C9B" w:rsidP="000A014B">
      <w:pPr>
        <w:spacing w:before="100" w:beforeAutospacing="1" w:after="100" w:afterAutospacing="1" w:line="240" w:lineRule="auto"/>
        <w:ind w:left="284" w:hanging="284"/>
        <w:rPr>
          <w:rFonts w:ascii="Arial" w:eastAsia="Times New Roman" w:hAnsi="Arial" w:cs="Arial"/>
          <w:color w:val="0000FF"/>
        </w:rPr>
      </w:pPr>
      <w:r w:rsidRPr="006F4587">
        <w:rPr>
          <w:rFonts w:ascii="Arial" w:eastAsia="Times New Roman" w:hAnsi="Arial" w:cs="Arial"/>
          <w:color w:val="0000FF"/>
        </w:rPr>
        <w:t>&lt;  &gt;</w:t>
      </w:r>
      <w:r>
        <w:rPr>
          <w:rFonts w:ascii="Arial" w:eastAsia="Times New Roman" w:hAnsi="Arial" w:cs="Arial"/>
          <w:color w:val="0000FF"/>
        </w:rPr>
        <w:br/>
      </w:r>
    </w:p>
    <w:p w:rsidR="00C25C9B" w:rsidRPr="00C25C9B" w:rsidRDefault="00CF12A8" w:rsidP="00C25C9B">
      <w:pPr>
        <w:spacing w:after="0" w:line="240" w:lineRule="auto"/>
        <w:ind w:left="284" w:hanging="284"/>
        <w:rPr>
          <w:rFonts w:ascii="Arial" w:hAnsi="Arial" w:cs="Arial"/>
          <w:bCs/>
          <w:color w:val="000000" w:themeColor="text1"/>
        </w:rPr>
      </w:pPr>
      <w:r>
        <w:rPr>
          <w:rFonts w:ascii="Arial" w:hAnsi="Arial" w:cs="Arial"/>
          <w:bCs/>
          <w:color w:val="000000" w:themeColor="text1"/>
        </w:rPr>
        <w:t>B.</w:t>
      </w:r>
      <w:r w:rsidR="00C25C9B">
        <w:rPr>
          <w:rFonts w:ascii="Arial" w:hAnsi="Arial" w:cs="Arial"/>
          <w:bCs/>
          <w:color w:val="000000" w:themeColor="text1"/>
        </w:rPr>
        <w:t xml:space="preserve"> </w:t>
      </w:r>
      <w:r w:rsidR="00C25C9B" w:rsidRPr="00C25C9B">
        <w:rPr>
          <w:rFonts w:ascii="Arial" w:eastAsia="Times New Roman" w:hAnsi="Arial" w:cs="Arial"/>
          <w:color w:val="000000" w:themeColor="text1"/>
        </w:rPr>
        <w:t xml:space="preserve">Employers must give time off to workers summoned for jury duty, but employers do not have to pay workers for this time. </w:t>
      </w:r>
    </w:p>
    <w:p w:rsidR="00C25C9B" w:rsidRDefault="00C25C9B" w:rsidP="000A014B">
      <w:pPr>
        <w:spacing w:before="100" w:beforeAutospacing="1" w:after="100" w:afterAutospacing="1" w:line="240" w:lineRule="auto"/>
        <w:ind w:left="284" w:hanging="284"/>
        <w:rPr>
          <w:rFonts w:ascii="Arial" w:hAnsi="Arial" w:cs="Arial"/>
          <w:bCs/>
          <w:color w:val="000000" w:themeColor="text1"/>
        </w:rPr>
      </w:pPr>
      <w:r w:rsidRPr="006F4587">
        <w:rPr>
          <w:rFonts w:ascii="Arial" w:eastAsia="Times New Roman" w:hAnsi="Arial" w:cs="Arial"/>
          <w:color w:val="0000FF"/>
        </w:rPr>
        <w:t>&lt;  &gt;</w:t>
      </w:r>
    </w:p>
    <w:p w:rsidR="000A014B" w:rsidRDefault="00CF12A8" w:rsidP="000A014B">
      <w:pPr>
        <w:spacing w:before="100" w:beforeAutospacing="1" w:after="100" w:afterAutospacing="1" w:line="240" w:lineRule="auto"/>
        <w:ind w:left="284" w:hanging="284"/>
        <w:rPr>
          <w:rFonts w:ascii="Arial" w:hAnsi="Arial" w:cs="Arial"/>
          <w:bCs/>
          <w:color w:val="000000" w:themeColor="text1"/>
        </w:rPr>
      </w:pPr>
      <w:r>
        <w:rPr>
          <w:rFonts w:ascii="Arial" w:hAnsi="Arial" w:cs="Arial"/>
          <w:bCs/>
          <w:color w:val="000000" w:themeColor="text1"/>
        </w:rPr>
        <w:lastRenderedPageBreak/>
        <w:t>C.</w:t>
      </w:r>
      <w:r w:rsidR="00C25C9B">
        <w:rPr>
          <w:rFonts w:ascii="Arial" w:hAnsi="Arial" w:cs="Arial"/>
          <w:bCs/>
          <w:color w:val="000000" w:themeColor="text1"/>
        </w:rPr>
        <w:t xml:space="preserve"> </w:t>
      </w:r>
      <w:r w:rsidR="000A014B">
        <w:rPr>
          <w:rFonts w:ascii="Arial" w:hAnsi="Arial" w:cs="Arial"/>
          <w:bCs/>
          <w:color w:val="000000" w:themeColor="text1"/>
        </w:rPr>
        <w:t xml:space="preserve">Jury duty is a responsibility and a legal requirement of Canadian citizens. </w:t>
      </w:r>
      <w:r w:rsidR="00C25C9B">
        <w:rPr>
          <w:rFonts w:ascii="Arial" w:hAnsi="Arial" w:cs="Arial"/>
          <w:bCs/>
          <w:color w:val="000000" w:themeColor="text1"/>
        </w:rPr>
        <w:t xml:space="preserve">However, if an individual </w:t>
      </w:r>
      <w:r w:rsidR="000A014B">
        <w:rPr>
          <w:rFonts w:ascii="Arial" w:hAnsi="Arial" w:cs="Arial"/>
          <w:bCs/>
          <w:color w:val="000000" w:themeColor="text1"/>
        </w:rPr>
        <w:t>is summon</w:t>
      </w:r>
      <w:r w:rsidR="00C25C9B">
        <w:rPr>
          <w:rFonts w:ascii="Arial" w:hAnsi="Arial" w:cs="Arial"/>
          <w:bCs/>
          <w:color w:val="000000" w:themeColor="text1"/>
        </w:rPr>
        <w:t xml:space="preserve">ed for jury duty, he or she may choose not to </w:t>
      </w:r>
      <w:r w:rsidR="000A014B">
        <w:rPr>
          <w:rFonts w:ascii="Arial" w:hAnsi="Arial" w:cs="Arial"/>
          <w:bCs/>
          <w:color w:val="000000" w:themeColor="text1"/>
        </w:rPr>
        <w:t xml:space="preserve">appear at the courthouse. </w:t>
      </w:r>
    </w:p>
    <w:p w:rsidR="000A014B" w:rsidRDefault="000A014B" w:rsidP="000A014B">
      <w:pPr>
        <w:spacing w:after="0" w:line="240" w:lineRule="auto"/>
        <w:rPr>
          <w:rFonts w:ascii="Arial" w:hAnsi="Arial" w:cs="Arial"/>
          <w:bCs/>
          <w:i/>
          <w:color w:val="000000" w:themeColor="text1"/>
        </w:rPr>
      </w:pPr>
      <w:r w:rsidRPr="006F4587">
        <w:rPr>
          <w:rFonts w:ascii="Arial" w:eastAsia="Times New Roman" w:hAnsi="Arial" w:cs="Arial"/>
          <w:color w:val="0000FF"/>
        </w:rPr>
        <w:t>&lt;  &gt;</w:t>
      </w:r>
      <w:r>
        <w:rPr>
          <w:rFonts w:ascii="Arial" w:eastAsia="Times New Roman" w:hAnsi="Arial" w:cs="Arial"/>
          <w:color w:val="0000FF"/>
        </w:rPr>
        <w:br/>
      </w:r>
    </w:p>
    <w:p w:rsidR="00157F7F" w:rsidRDefault="00C25C9B" w:rsidP="000A014B">
      <w:pPr>
        <w:spacing w:before="100" w:beforeAutospacing="1" w:after="100" w:afterAutospacing="1" w:line="240" w:lineRule="auto"/>
        <w:rPr>
          <w:rFonts w:ascii="Arial" w:hAnsi="Arial" w:cs="Arial"/>
          <w:bCs/>
          <w:color w:val="000000" w:themeColor="text1"/>
        </w:rPr>
      </w:pPr>
      <w:r>
        <w:rPr>
          <w:rFonts w:ascii="Arial" w:hAnsi="Arial" w:cs="Arial"/>
          <w:bCs/>
          <w:color w:val="000000" w:themeColor="text1"/>
        </w:rPr>
        <w:t>D</w:t>
      </w:r>
      <w:r w:rsidR="00CF12A8">
        <w:rPr>
          <w:rFonts w:ascii="Arial" w:hAnsi="Arial" w:cs="Arial"/>
          <w:bCs/>
          <w:color w:val="000000" w:themeColor="text1"/>
        </w:rPr>
        <w:t>.</w:t>
      </w:r>
      <w:r w:rsidR="000A014B">
        <w:rPr>
          <w:rFonts w:ascii="Arial" w:hAnsi="Arial" w:cs="Arial"/>
          <w:bCs/>
          <w:color w:val="000000" w:themeColor="text1"/>
        </w:rPr>
        <w:t xml:space="preserve">  </w:t>
      </w:r>
      <w:r w:rsidR="00157F7F">
        <w:rPr>
          <w:rFonts w:ascii="Arial" w:hAnsi="Arial" w:cs="Arial"/>
          <w:bCs/>
          <w:color w:val="000000" w:themeColor="text1"/>
        </w:rPr>
        <w:t xml:space="preserve">Canadian juries have thirteen people. The decision made by the jury must be unanimous. </w:t>
      </w:r>
    </w:p>
    <w:p w:rsidR="00157F7F" w:rsidRDefault="00157F7F" w:rsidP="00157F7F">
      <w:pPr>
        <w:spacing w:after="0" w:line="240" w:lineRule="auto"/>
        <w:rPr>
          <w:rFonts w:ascii="Arial" w:eastAsia="Times New Roman" w:hAnsi="Arial" w:cs="Arial"/>
          <w:color w:val="000000" w:themeColor="text1"/>
        </w:rPr>
      </w:pPr>
      <w:r w:rsidRPr="006F4587">
        <w:rPr>
          <w:rFonts w:ascii="Arial" w:eastAsia="Times New Roman" w:hAnsi="Arial" w:cs="Arial"/>
          <w:color w:val="0000FF"/>
        </w:rPr>
        <w:t>&lt;  &gt;</w:t>
      </w:r>
      <w:r>
        <w:rPr>
          <w:rFonts w:ascii="Arial" w:eastAsia="Times New Roman" w:hAnsi="Arial" w:cs="Arial"/>
          <w:color w:val="0000FF"/>
        </w:rPr>
        <w:br/>
      </w:r>
    </w:p>
    <w:p w:rsidR="00C25C9B" w:rsidRDefault="00C25C9B" w:rsidP="00C25C9B">
      <w:pPr>
        <w:spacing w:before="100" w:beforeAutospacing="1" w:after="100" w:afterAutospacing="1" w:line="240" w:lineRule="auto"/>
        <w:ind w:left="284" w:hanging="284"/>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E</w:t>
      </w:r>
      <w:r w:rsidR="00CF12A8">
        <w:rPr>
          <w:rFonts w:ascii="Arial" w:eastAsia="Times New Roman" w:hAnsi="Arial" w:cs="Arial"/>
          <w:color w:val="000000" w:themeColor="text1"/>
        </w:rPr>
        <w:t>.</w:t>
      </w:r>
      <w:r>
        <w:rPr>
          <w:rFonts w:ascii="Arial" w:eastAsia="Times New Roman" w:hAnsi="Arial" w:cs="Arial"/>
          <w:color w:val="000000" w:themeColor="text1"/>
        </w:rPr>
        <w:t xml:space="preserve"> </w:t>
      </w:r>
      <w:r w:rsidRPr="00C25C9B">
        <w:rPr>
          <w:rFonts w:ascii="Arial" w:eastAsia="Times New Roman" w:hAnsi="Arial" w:cs="Arial"/>
          <w:color w:val="000000" w:themeColor="text1"/>
        </w:rPr>
        <w:t>Young offenders 14 years of age or older may choose to be tried by a judge and jury for certain serious offences.</w:t>
      </w:r>
      <w:r>
        <w:rPr>
          <w:rFonts w:ascii="Times New Roman" w:eastAsia="Times New Roman" w:hAnsi="Times New Roman" w:cs="Times New Roman"/>
          <w:color w:val="000000" w:themeColor="text1"/>
          <w:sz w:val="24"/>
          <w:szCs w:val="24"/>
        </w:rPr>
        <w:t xml:space="preserve"> </w:t>
      </w:r>
    </w:p>
    <w:p w:rsidR="00157F7F" w:rsidRPr="006F4587" w:rsidRDefault="00157F7F" w:rsidP="00C25C9B">
      <w:pPr>
        <w:spacing w:before="100" w:beforeAutospacing="1" w:after="100" w:afterAutospacing="1" w:line="240" w:lineRule="auto"/>
        <w:ind w:left="284" w:hanging="284"/>
        <w:rPr>
          <w:rFonts w:ascii="Arial" w:eastAsia="Times New Roman" w:hAnsi="Arial" w:cs="Arial"/>
          <w:color w:val="0000FF"/>
        </w:rPr>
      </w:pPr>
      <w:r w:rsidRPr="006F4587">
        <w:rPr>
          <w:rFonts w:ascii="Arial" w:eastAsia="Times New Roman" w:hAnsi="Arial" w:cs="Arial"/>
          <w:color w:val="0000FF"/>
        </w:rPr>
        <w:t>&lt;  &gt;</w:t>
      </w:r>
    </w:p>
    <w:p w:rsidR="00157F7F" w:rsidRDefault="00157F7F" w:rsidP="000A014B">
      <w:pPr>
        <w:spacing w:before="100" w:beforeAutospacing="1" w:after="100" w:afterAutospacing="1" w:line="240" w:lineRule="auto"/>
        <w:rPr>
          <w:rFonts w:ascii="Arial" w:eastAsia="Times New Roman" w:hAnsi="Arial" w:cs="Arial"/>
          <w:color w:val="000000" w:themeColor="text1"/>
        </w:rPr>
      </w:pPr>
    </w:p>
    <w:p w:rsidR="008A431E" w:rsidRPr="00C71FDE" w:rsidRDefault="00632037" w:rsidP="008A431E">
      <w:pPr>
        <w:spacing w:before="100" w:beforeAutospacing="1" w:after="100" w:afterAutospacing="1" w:line="240" w:lineRule="auto"/>
        <w:ind w:left="284" w:hanging="284"/>
        <w:rPr>
          <w:rFonts w:ascii="Arial" w:eastAsia="Times New Roman" w:hAnsi="Arial" w:cs="Arial"/>
        </w:rPr>
      </w:pPr>
      <w:r>
        <w:rPr>
          <w:rFonts w:ascii="Arial" w:eastAsia="Times New Roman" w:hAnsi="Arial" w:cs="Arial"/>
        </w:rPr>
        <w:t>3</w:t>
      </w:r>
      <w:r w:rsidR="000A014B">
        <w:rPr>
          <w:rFonts w:ascii="Arial" w:eastAsia="Times New Roman" w:hAnsi="Arial" w:cs="Arial"/>
        </w:rPr>
        <w:t xml:space="preserve">.  </w:t>
      </w:r>
      <w:r>
        <w:rPr>
          <w:rFonts w:ascii="Arial" w:eastAsia="Times New Roman" w:hAnsi="Arial" w:cs="Arial"/>
        </w:rPr>
        <w:t xml:space="preserve">Review </w:t>
      </w:r>
      <w:r w:rsidRPr="00632037">
        <w:rPr>
          <w:rFonts w:ascii="Arial" w:eastAsia="Times New Roman" w:hAnsi="Arial" w:cs="Arial"/>
          <w:b/>
        </w:rPr>
        <w:t>pages 80 and 81</w:t>
      </w:r>
      <w:r>
        <w:rPr>
          <w:rFonts w:ascii="Arial" w:eastAsia="Times New Roman" w:hAnsi="Arial" w:cs="Arial"/>
        </w:rPr>
        <w:t xml:space="preserve"> of the textbook. </w:t>
      </w:r>
      <w:r w:rsidR="008A431E" w:rsidRPr="00C71FDE">
        <w:rPr>
          <w:rFonts w:ascii="Arial" w:eastAsia="Times New Roman" w:hAnsi="Arial" w:cs="Arial"/>
        </w:rPr>
        <w:t xml:space="preserve">Identify </w:t>
      </w:r>
      <w:r w:rsidR="008A431E" w:rsidRPr="00C71FDE">
        <w:rPr>
          <w:rFonts w:ascii="Arial" w:eastAsia="Times New Roman" w:hAnsi="Arial" w:cs="Arial"/>
          <w:b/>
        </w:rPr>
        <w:t>six</w:t>
      </w:r>
      <w:r w:rsidR="008A431E" w:rsidRPr="00C71FDE">
        <w:rPr>
          <w:rFonts w:ascii="Arial" w:eastAsia="Times New Roman" w:hAnsi="Arial" w:cs="Arial"/>
        </w:rPr>
        <w:t xml:space="preserve"> aspects of the jury duty system that are in place t</w:t>
      </w:r>
      <w:r>
        <w:rPr>
          <w:rFonts w:ascii="Arial" w:eastAsia="Times New Roman" w:hAnsi="Arial" w:cs="Arial"/>
        </w:rPr>
        <w:t>o ensure the accused is treated</w:t>
      </w:r>
      <w:r w:rsidR="008A431E">
        <w:rPr>
          <w:rFonts w:ascii="Arial" w:eastAsia="Times New Roman" w:hAnsi="Arial" w:cs="Arial"/>
        </w:rPr>
        <w:t xml:space="preserve"> </w:t>
      </w:r>
      <w:r w:rsidR="008A431E" w:rsidRPr="00C71FDE">
        <w:rPr>
          <w:rFonts w:ascii="Arial" w:eastAsia="Times New Roman" w:hAnsi="Arial" w:cs="Arial"/>
        </w:rPr>
        <w:t xml:space="preserve">fairly in the justice system. </w:t>
      </w:r>
      <w:r w:rsidR="008A431E" w:rsidRPr="008A431E">
        <w:rPr>
          <w:rFonts w:ascii="Arial" w:eastAsia="Times New Roman" w:hAnsi="Arial" w:cs="Arial"/>
          <w:color w:val="FF0000"/>
        </w:rPr>
        <w:t>(6 marks)</w:t>
      </w:r>
    </w:p>
    <w:p w:rsidR="008A431E" w:rsidRDefault="008A431E" w:rsidP="008A431E">
      <w:pPr>
        <w:spacing w:before="100" w:beforeAutospacing="1" w:after="480" w:line="240" w:lineRule="auto"/>
        <w:rPr>
          <w:rFonts w:ascii="Arial" w:eastAsia="Times New Roman" w:hAnsi="Arial" w:cs="Arial"/>
          <w:color w:val="0000CC"/>
        </w:rPr>
      </w:pPr>
      <w:r w:rsidRPr="00C71FDE">
        <w:rPr>
          <w:rFonts w:ascii="Arial" w:eastAsia="Times New Roman" w:hAnsi="Arial" w:cs="Arial"/>
          <w:color w:val="0000CC"/>
        </w:rPr>
        <w:t>&lt;  &gt;</w:t>
      </w:r>
      <w:bookmarkStart w:id="0" w:name="_GoBack"/>
      <w:bookmarkEnd w:id="0"/>
    </w:p>
    <w:p w:rsidR="008A431E" w:rsidRPr="00C71FDE" w:rsidRDefault="00C25C9B" w:rsidP="00C25C9B">
      <w:pPr>
        <w:spacing w:before="100" w:beforeAutospacing="1" w:after="100" w:afterAutospacing="1" w:line="240" w:lineRule="auto"/>
        <w:ind w:left="284" w:hanging="284"/>
        <w:rPr>
          <w:rFonts w:ascii="Arial" w:eastAsia="Times New Roman" w:hAnsi="Arial" w:cs="Arial"/>
        </w:rPr>
      </w:pPr>
      <w:r>
        <w:rPr>
          <w:rFonts w:ascii="Arial" w:eastAsia="Times New Roman" w:hAnsi="Arial" w:cs="Arial"/>
          <w:color w:val="000000"/>
        </w:rPr>
        <w:t xml:space="preserve">b. </w:t>
      </w:r>
      <w:r w:rsidR="008A431E" w:rsidRPr="00C25C9B">
        <w:rPr>
          <w:rFonts w:ascii="Arial" w:eastAsia="Times New Roman" w:hAnsi="Arial" w:cs="Arial"/>
          <w:color w:val="000000"/>
        </w:rPr>
        <w:t>Do the procedures of the jury system ensure fairness for an accused person in Canada’s justice system?</w:t>
      </w:r>
      <w:r>
        <w:rPr>
          <w:rFonts w:ascii="Arial" w:eastAsia="Times New Roman" w:hAnsi="Arial" w:cs="Arial"/>
          <w:color w:val="000000"/>
        </w:rPr>
        <w:t xml:space="preserve"> </w:t>
      </w:r>
      <w:r w:rsidR="008A431E" w:rsidRPr="00C71FDE">
        <w:rPr>
          <w:rFonts w:ascii="Arial" w:eastAsia="Times New Roman" w:hAnsi="Arial" w:cs="Arial"/>
        </w:rPr>
        <w:t xml:space="preserve">Be sure to provide </w:t>
      </w:r>
      <w:r w:rsidR="008A431E" w:rsidRPr="008A431E">
        <w:rPr>
          <w:rFonts w:ascii="Arial" w:eastAsia="Times New Roman" w:hAnsi="Arial" w:cs="Arial"/>
          <w:b/>
        </w:rPr>
        <w:t>two or</w:t>
      </w:r>
      <w:r w:rsidR="008A431E">
        <w:rPr>
          <w:rFonts w:ascii="Arial" w:eastAsia="Times New Roman" w:hAnsi="Arial" w:cs="Arial"/>
        </w:rPr>
        <w:t xml:space="preserve"> </w:t>
      </w:r>
      <w:r w:rsidR="008A431E" w:rsidRPr="00C71FDE">
        <w:rPr>
          <w:rFonts w:ascii="Arial" w:eastAsia="Times New Roman" w:hAnsi="Arial" w:cs="Arial"/>
          <w:b/>
        </w:rPr>
        <w:t>three</w:t>
      </w:r>
      <w:r w:rsidR="008A431E" w:rsidRPr="00C71FDE">
        <w:rPr>
          <w:rFonts w:ascii="Arial" w:eastAsia="Times New Roman" w:hAnsi="Arial" w:cs="Arial"/>
        </w:rPr>
        <w:t xml:space="preserve"> reasons to support your position. </w:t>
      </w:r>
      <w:r w:rsidRPr="00C25C9B">
        <w:rPr>
          <w:rFonts w:ascii="Arial" w:eastAsia="Times New Roman" w:hAnsi="Arial" w:cs="Arial"/>
          <w:color w:val="FF0000"/>
        </w:rPr>
        <w:t>(5 marks)</w:t>
      </w:r>
    </w:p>
    <w:p w:rsidR="008A431E" w:rsidRPr="00C71FDE" w:rsidRDefault="008A431E" w:rsidP="008A431E">
      <w:pPr>
        <w:spacing w:before="100" w:beforeAutospacing="1" w:after="100" w:afterAutospacing="1" w:line="240" w:lineRule="auto"/>
        <w:rPr>
          <w:rFonts w:ascii="Arial" w:eastAsia="Times New Roman" w:hAnsi="Arial" w:cs="Arial"/>
          <w:color w:val="0000CC"/>
        </w:rPr>
      </w:pPr>
      <w:r w:rsidRPr="00C71FDE">
        <w:rPr>
          <w:rFonts w:ascii="Arial" w:eastAsia="Times New Roman" w:hAnsi="Arial" w:cs="Arial"/>
          <w:color w:val="0000CC"/>
        </w:rPr>
        <w:t>&lt;  &gt;</w:t>
      </w:r>
    </w:p>
    <w:p w:rsidR="000A014B" w:rsidRDefault="000A014B" w:rsidP="00F629A7">
      <w:pPr>
        <w:spacing w:after="0"/>
        <w:ind w:left="284" w:hanging="284"/>
        <w:rPr>
          <w:rFonts w:ascii="Arial" w:hAnsi="Arial" w:cs="Arial"/>
        </w:rPr>
      </w:pPr>
    </w:p>
    <w:p w:rsidR="00CF12A8" w:rsidRPr="00713EBB" w:rsidRDefault="000A014B" w:rsidP="00CF12A8">
      <w:pPr>
        <w:ind w:left="284" w:hanging="284"/>
        <w:rPr>
          <w:rFonts w:ascii="Arial" w:hAnsi="Arial" w:cs="Arial"/>
        </w:rPr>
      </w:pPr>
      <w:r>
        <w:rPr>
          <w:rFonts w:ascii="Arial" w:hAnsi="Arial" w:cs="Arial"/>
        </w:rPr>
        <w:t>4</w:t>
      </w:r>
      <w:r w:rsidR="00F629A7">
        <w:rPr>
          <w:rFonts w:ascii="Arial" w:hAnsi="Arial" w:cs="Arial"/>
        </w:rPr>
        <w:t xml:space="preserve">.  </w:t>
      </w:r>
      <w:r w:rsidR="00CF12A8" w:rsidRPr="00713EBB">
        <w:rPr>
          <w:rFonts w:ascii="Arial" w:hAnsi="Arial" w:cs="Arial"/>
        </w:rPr>
        <w:t xml:space="preserve">Read the statements below.  If the statement is true, type a “T” in the brackets provided.  If it is false, type an “F” in the brackets provided. Then, </w:t>
      </w:r>
      <w:r w:rsidR="00CF12A8" w:rsidRPr="00713EBB">
        <w:rPr>
          <w:rFonts w:ascii="Arial" w:hAnsi="Arial" w:cs="Arial"/>
          <w:b/>
          <w:bCs/>
        </w:rPr>
        <w:t>rewrite the statement to make it true</w:t>
      </w:r>
      <w:r w:rsidR="00CF12A8" w:rsidRPr="00713EBB">
        <w:rPr>
          <w:rFonts w:ascii="Arial" w:hAnsi="Arial" w:cs="Arial"/>
        </w:rPr>
        <w:t>.  Each question is worth one mark.</w:t>
      </w:r>
      <w:r w:rsidR="001800E4">
        <w:rPr>
          <w:rFonts w:ascii="Arial" w:hAnsi="Arial" w:cs="Arial"/>
        </w:rPr>
        <w:t xml:space="preserve"> </w:t>
      </w:r>
      <w:r w:rsidR="00CF12A8">
        <w:rPr>
          <w:rFonts w:ascii="Arial" w:hAnsi="Arial" w:cs="Arial"/>
          <w:color w:val="FF0000"/>
        </w:rPr>
        <w:t>(5</w:t>
      </w:r>
      <w:r w:rsidR="00CF12A8" w:rsidRPr="00F91466">
        <w:rPr>
          <w:rFonts w:ascii="Arial" w:hAnsi="Arial" w:cs="Arial"/>
          <w:color w:val="FF0000"/>
        </w:rPr>
        <w:t xml:space="preserve"> marks)</w:t>
      </w:r>
    </w:p>
    <w:p w:rsidR="00F629A7" w:rsidRPr="0049239F" w:rsidRDefault="00F629A7" w:rsidP="00CF12A8">
      <w:pPr>
        <w:spacing w:after="0"/>
        <w:ind w:left="284" w:hanging="284"/>
        <w:rPr>
          <w:rFonts w:ascii="Arial" w:hAnsi="Arial" w:cs="Arial"/>
        </w:rPr>
      </w:pPr>
    </w:p>
    <w:p w:rsidR="00CF12A8" w:rsidRPr="00CF12A8" w:rsidRDefault="00CF12A8" w:rsidP="00CF12A8">
      <w:pPr>
        <w:ind w:left="284" w:hanging="284"/>
        <w:rPr>
          <w:rFonts w:ascii="Arial" w:hAnsi="Arial" w:cs="Arial"/>
          <w:color w:val="000000" w:themeColor="text1"/>
        </w:rPr>
      </w:pPr>
      <w:r w:rsidRPr="00CF12A8">
        <w:rPr>
          <w:rFonts w:ascii="Arial" w:hAnsi="Arial" w:cs="Arial"/>
          <w:color w:val="000000" w:themeColor="text1"/>
        </w:rPr>
        <w:t xml:space="preserve">a. The John Howard Society and the Elizabeth Fry Society provide public education about laws and the justice system, including the </w:t>
      </w:r>
      <w:r w:rsidRPr="00CF12A8">
        <w:rPr>
          <w:rFonts w:ascii="Arial" w:hAnsi="Arial" w:cs="Arial"/>
          <w:i/>
          <w:color w:val="000000" w:themeColor="text1"/>
        </w:rPr>
        <w:t>Youth Criminal Justice Act</w:t>
      </w:r>
      <w:r w:rsidRPr="00CF12A8">
        <w:rPr>
          <w:rFonts w:ascii="Arial" w:hAnsi="Arial" w:cs="Arial"/>
          <w:color w:val="000000" w:themeColor="text1"/>
        </w:rPr>
        <w:t xml:space="preserve">. </w:t>
      </w:r>
    </w:p>
    <w:p w:rsidR="00CF12A8" w:rsidRPr="00C71FDE" w:rsidRDefault="00CF12A8" w:rsidP="00CF12A8">
      <w:pPr>
        <w:spacing w:before="100" w:beforeAutospacing="1" w:after="100" w:afterAutospacing="1" w:line="240" w:lineRule="auto"/>
        <w:rPr>
          <w:rFonts w:ascii="Arial" w:eastAsia="Times New Roman" w:hAnsi="Arial" w:cs="Arial"/>
          <w:color w:val="0000CC"/>
        </w:rPr>
      </w:pPr>
      <w:r w:rsidRPr="00C71FDE">
        <w:rPr>
          <w:rFonts w:ascii="Arial" w:eastAsia="Times New Roman" w:hAnsi="Arial" w:cs="Arial"/>
          <w:color w:val="0000CC"/>
        </w:rPr>
        <w:t>&lt;  &gt;</w:t>
      </w:r>
      <w:r>
        <w:rPr>
          <w:rFonts w:ascii="Arial" w:eastAsia="Times New Roman" w:hAnsi="Arial" w:cs="Arial"/>
          <w:color w:val="0000CC"/>
        </w:rPr>
        <w:br/>
      </w:r>
    </w:p>
    <w:p w:rsidR="00CF12A8" w:rsidRPr="00CF12A8" w:rsidRDefault="00CF12A8" w:rsidP="00CF12A8">
      <w:pPr>
        <w:ind w:left="284" w:hanging="284"/>
        <w:rPr>
          <w:rFonts w:ascii="Arial" w:hAnsi="Arial" w:cs="Arial"/>
          <w:color w:val="000000" w:themeColor="text1"/>
        </w:rPr>
      </w:pPr>
      <w:r w:rsidRPr="00CF12A8">
        <w:rPr>
          <w:rFonts w:ascii="Arial" w:hAnsi="Arial" w:cs="Arial"/>
          <w:color w:val="000000" w:themeColor="text1"/>
        </w:rPr>
        <w:t xml:space="preserve">b. The John Howard Society and the Elizabeth Fry Society work with government. They try to address the underlying reasons for crime. </w:t>
      </w:r>
    </w:p>
    <w:p w:rsidR="00CF12A8" w:rsidRPr="00715314" w:rsidRDefault="00CF12A8" w:rsidP="00CF12A8">
      <w:pPr>
        <w:rPr>
          <w:rFonts w:ascii="Times New Roman" w:hAnsi="Times New Roman" w:cs="Times New Roman"/>
          <w:sz w:val="24"/>
          <w:szCs w:val="24"/>
        </w:rPr>
      </w:pPr>
      <w:r w:rsidRPr="00C71FDE">
        <w:rPr>
          <w:rFonts w:ascii="Arial" w:eastAsia="Times New Roman" w:hAnsi="Arial" w:cs="Arial"/>
          <w:color w:val="0000CC"/>
        </w:rPr>
        <w:t>&lt;  &gt;</w:t>
      </w:r>
      <w:r>
        <w:rPr>
          <w:rFonts w:ascii="Times New Roman" w:hAnsi="Times New Roman" w:cs="Times New Roman"/>
          <w:sz w:val="24"/>
          <w:szCs w:val="24"/>
        </w:rPr>
        <w:br/>
      </w:r>
    </w:p>
    <w:p w:rsidR="00CF12A8" w:rsidRPr="00CF12A8" w:rsidRDefault="00CF12A8" w:rsidP="00CF12A8">
      <w:pPr>
        <w:ind w:left="284" w:hanging="284"/>
        <w:rPr>
          <w:rFonts w:ascii="Arial" w:hAnsi="Arial" w:cs="Arial"/>
          <w:color w:val="000000" w:themeColor="text1"/>
        </w:rPr>
      </w:pPr>
      <w:r w:rsidRPr="00CF12A8">
        <w:rPr>
          <w:rFonts w:ascii="Arial" w:hAnsi="Arial" w:cs="Arial"/>
          <w:color w:val="000000" w:themeColor="text1"/>
        </w:rPr>
        <w:lastRenderedPageBreak/>
        <w:t xml:space="preserve">c. Some actions of these societies include working with people who have broken the law to help them return to their communities, standing up for the rights of those accused of crimes, and calling for measures to improve the fairness of the justice system for people accused of crime and victims of crime. </w:t>
      </w:r>
    </w:p>
    <w:p w:rsidR="00CF12A8" w:rsidRDefault="00CF12A8" w:rsidP="00CF12A8">
      <w:pPr>
        <w:rPr>
          <w:rFonts w:ascii="Times New Roman" w:hAnsi="Times New Roman" w:cs="Times New Roman"/>
          <w:color w:val="000000" w:themeColor="text1"/>
          <w:sz w:val="24"/>
          <w:szCs w:val="24"/>
        </w:rPr>
      </w:pPr>
      <w:r w:rsidRPr="00C71FDE">
        <w:rPr>
          <w:rFonts w:ascii="Arial" w:eastAsia="Times New Roman" w:hAnsi="Arial" w:cs="Arial"/>
          <w:color w:val="0000CC"/>
        </w:rPr>
        <w:t>&lt;  &gt;</w:t>
      </w:r>
      <w:r>
        <w:rPr>
          <w:rFonts w:ascii="Times New Roman" w:hAnsi="Times New Roman" w:cs="Times New Roman"/>
          <w:sz w:val="24"/>
          <w:szCs w:val="24"/>
        </w:rPr>
        <w:br/>
      </w:r>
    </w:p>
    <w:p w:rsidR="00CF12A8" w:rsidRPr="00CF12A8" w:rsidRDefault="00CF12A8" w:rsidP="00CF12A8">
      <w:pPr>
        <w:ind w:left="284" w:hanging="284"/>
        <w:rPr>
          <w:rFonts w:ascii="Arial" w:hAnsi="Arial" w:cs="Arial"/>
        </w:rPr>
      </w:pPr>
      <w:r w:rsidRPr="00CF12A8">
        <w:rPr>
          <w:rFonts w:ascii="Arial" w:hAnsi="Arial" w:cs="Arial"/>
          <w:color w:val="000000" w:themeColor="text1"/>
        </w:rPr>
        <w:t xml:space="preserve">d. The John Howard Society tries to prevent crime by helping addressing things such as adequate housing, jobs, literacy, and food. </w:t>
      </w:r>
    </w:p>
    <w:p w:rsidR="00CF12A8" w:rsidRPr="00715314" w:rsidRDefault="00CF12A8" w:rsidP="00CF12A8">
      <w:pPr>
        <w:rPr>
          <w:rFonts w:ascii="Times New Roman" w:hAnsi="Times New Roman" w:cs="Times New Roman"/>
          <w:sz w:val="24"/>
          <w:szCs w:val="24"/>
        </w:rPr>
      </w:pPr>
      <w:r w:rsidRPr="00C71FDE">
        <w:rPr>
          <w:rFonts w:ascii="Arial" w:eastAsia="Times New Roman" w:hAnsi="Arial" w:cs="Arial"/>
          <w:color w:val="0000CC"/>
        </w:rPr>
        <w:t>&lt;  &gt;</w:t>
      </w:r>
      <w:r>
        <w:rPr>
          <w:rFonts w:ascii="Times New Roman" w:hAnsi="Times New Roman" w:cs="Times New Roman"/>
          <w:sz w:val="24"/>
          <w:szCs w:val="24"/>
        </w:rPr>
        <w:br/>
      </w:r>
    </w:p>
    <w:p w:rsidR="00CF12A8" w:rsidRPr="00CF12A8" w:rsidRDefault="00CF12A8" w:rsidP="00CF12A8">
      <w:pPr>
        <w:ind w:left="284" w:hanging="284"/>
        <w:rPr>
          <w:rFonts w:ascii="Arial" w:hAnsi="Arial" w:cs="Arial"/>
        </w:rPr>
      </w:pPr>
      <w:r w:rsidRPr="00CF12A8">
        <w:rPr>
          <w:rFonts w:ascii="Arial" w:hAnsi="Arial" w:cs="Arial"/>
          <w:color w:val="000000" w:themeColor="text1"/>
        </w:rPr>
        <w:t xml:space="preserve">e. The John Howard Society focuses on justice issues for women and girls, while the Elizabeth Fry society works with men, women, boys, and girls who are in trouble with the law. </w:t>
      </w:r>
    </w:p>
    <w:p w:rsidR="00CF12A8" w:rsidRDefault="00CF12A8" w:rsidP="00D211C5">
      <w:pPr>
        <w:rPr>
          <w:rFonts w:ascii="Arial" w:hAnsi="Arial" w:cs="Arial"/>
          <w:b/>
          <w:sz w:val="24"/>
          <w:szCs w:val="24"/>
        </w:rPr>
      </w:pPr>
      <w:r w:rsidRPr="00C71FDE">
        <w:rPr>
          <w:rFonts w:ascii="Arial" w:eastAsia="Times New Roman" w:hAnsi="Arial" w:cs="Arial"/>
          <w:color w:val="0000CC"/>
        </w:rPr>
        <w:t>&lt;  &gt;</w:t>
      </w:r>
    </w:p>
    <w:p w:rsidR="00CF12A8" w:rsidRDefault="00CF12A8" w:rsidP="00D211C5">
      <w:pPr>
        <w:rPr>
          <w:rFonts w:ascii="Arial" w:hAnsi="Arial" w:cs="Arial"/>
          <w:b/>
          <w:sz w:val="24"/>
          <w:szCs w:val="24"/>
        </w:rPr>
      </w:pPr>
    </w:p>
    <w:p w:rsidR="00CF12A8" w:rsidRDefault="00CF12A8" w:rsidP="00D211C5">
      <w:pPr>
        <w:rPr>
          <w:rFonts w:ascii="Arial" w:hAnsi="Arial" w:cs="Arial"/>
          <w:b/>
          <w:sz w:val="24"/>
          <w:szCs w:val="24"/>
        </w:rPr>
      </w:pPr>
    </w:p>
    <w:p w:rsidR="00D211C5" w:rsidRDefault="00CF12A8" w:rsidP="00D211C5">
      <w:pPr>
        <w:rPr>
          <w:rFonts w:ascii="Arial" w:hAnsi="Arial" w:cs="Arial"/>
          <w:b/>
          <w:sz w:val="24"/>
          <w:szCs w:val="24"/>
        </w:rPr>
      </w:pPr>
      <w:r>
        <w:rPr>
          <w:rFonts w:ascii="Arial" w:hAnsi="Arial" w:cs="Arial"/>
          <w:b/>
          <w:sz w:val="24"/>
          <w:szCs w:val="24"/>
        </w:rPr>
        <w:t>Total Assignment: /27</w:t>
      </w:r>
      <w:r w:rsidR="00D211C5" w:rsidRPr="00D24A90">
        <w:rPr>
          <w:rFonts w:ascii="Arial" w:hAnsi="Arial" w:cs="Arial"/>
          <w:b/>
          <w:sz w:val="24"/>
          <w:szCs w:val="24"/>
        </w:rPr>
        <w:t xml:space="preserve"> =   %</w:t>
      </w:r>
      <w:r w:rsidR="00D211C5">
        <w:rPr>
          <w:rFonts w:ascii="Arial" w:hAnsi="Arial" w:cs="Arial"/>
          <w:b/>
          <w:sz w:val="24"/>
          <w:szCs w:val="24"/>
        </w:rPr>
        <w:br/>
      </w:r>
      <w:r w:rsidR="00D211C5">
        <w:rPr>
          <w:rFonts w:ascii="Arial" w:hAnsi="Arial" w:cs="Arial"/>
          <w:b/>
          <w:sz w:val="24"/>
          <w:szCs w:val="24"/>
        </w:rPr>
        <w:br/>
      </w:r>
    </w:p>
    <w:p w:rsidR="00D211C5" w:rsidRDefault="00D211C5" w:rsidP="00D211C5">
      <w:pPr>
        <w:pStyle w:val="BodyText"/>
        <w:pBdr>
          <w:top w:val="thinThickSmallGap" w:sz="24" w:space="1" w:color="auto"/>
          <w:left w:val="thinThickSmallGap" w:sz="24" w:space="4" w:color="auto"/>
          <w:bottom w:val="thickThinSmallGap" w:sz="24" w:space="1" w:color="auto"/>
          <w:right w:val="thickThinSmallGap" w:sz="24" w:space="4" w:color="auto"/>
        </w:pBdr>
        <w:rPr>
          <w:b/>
        </w:rPr>
      </w:pPr>
      <w:r>
        <w:rPr>
          <w:rFonts w:cs="Arial"/>
          <w:b/>
        </w:rPr>
        <w:br/>
        <w:t>Submit your completed assignment</w:t>
      </w:r>
      <w:r w:rsidRPr="00546430">
        <w:rPr>
          <w:rFonts w:cs="Arial"/>
          <w:b/>
        </w:rPr>
        <w:t xml:space="preserve"> for marking.</w:t>
      </w:r>
      <w:r>
        <w:rPr>
          <w:rFonts w:cs="Arial"/>
          <w:b/>
        </w:rPr>
        <w:br/>
      </w:r>
    </w:p>
    <w:p w:rsidR="00D211C5" w:rsidRDefault="00D211C5" w:rsidP="00D211C5"/>
    <w:p w:rsidR="000B5ACB" w:rsidRDefault="000B5ACB" w:rsidP="000B5ACB"/>
    <w:sectPr w:rsidR="000B5ACB"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C0D"/>
    <w:multiLevelType w:val="hybridMultilevel"/>
    <w:tmpl w:val="545A5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A93A3C"/>
    <w:multiLevelType w:val="hybridMultilevel"/>
    <w:tmpl w:val="C91AA3CC"/>
    <w:lvl w:ilvl="0" w:tplc="7A08E66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338A6"/>
    <w:multiLevelType w:val="multilevel"/>
    <w:tmpl w:val="012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2A1AAC"/>
    <w:multiLevelType w:val="multilevel"/>
    <w:tmpl w:val="E73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B2E4B"/>
    <w:multiLevelType w:val="multilevel"/>
    <w:tmpl w:val="433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DB7691"/>
    <w:multiLevelType w:val="multilevel"/>
    <w:tmpl w:val="EB92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CE1001"/>
    <w:multiLevelType w:val="hybridMultilevel"/>
    <w:tmpl w:val="2CD2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76EFC"/>
    <w:multiLevelType w:val="multilevel"/>
    <w:tmpl w:val="FA5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4A3EEB"/>
    <w:multiLevelType w:val="hybridMultilevel"/>
    <w:tmpl w:val="204C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71FFF"/>
    <w:multiLevelType w:val="multilevel"/>
    <w:tmpl w:val="87E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6C012B"/>
    <w:multiLevelType w:val="multilevel"/>
    <w:tmpl w:val="185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C61502"/>
    <w:multiLevelType w:val="hybridMultilevel"/>
    <w:tmpl w:val="4D3E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64957"/>
    <w:multiLevelType w:val="hybridMultilevel"/>
    <w:tmpl w:val="9D62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D33B7"/>
    <w:multiLevelType w:val="multilevel"/>
    <w:tmpl w:val="889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5943AC"/>
    <w:multiLevelType w:val="hybridMultilevel"/>
    <w:tmpl w:val="A0B01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17141DD"/>
    <w:multiLevelType w:val="multilevel"/>
    <w:tmpl w:val="F99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13870"/>
    <w:multiLevelType w:val="multilevel"/>
    <w:tmpl w:val="BDB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5"/>
  </w:num>
  <w:num w:numId="4">
    <w:abstractNumId w:val="4"/>
  </w:num>
  <w:num w:numId="5">
    <w:abstractNumId w:val="15"/>
  </w:num>
  <w:num w:numId="6">
    <w:abstractNumId w:val="16"/>
  </w:num>
  <w:num w:numId="7">
    <w:abstractNumId w:val="10"/>
  </w:num>
  <w:num w:numId="8">
    <w:abstractNumId w:val="2"/>
  </w:num>
  <w:num w:numId="9">
    <w:abstractNumId w:val="9"/>
  </w:num>
  <w:num w:numId="10">
    <w:abstractNumId w:val="3"/>
  </w:num>
  <w:num w:numId="11">
    <w:abstractNumId w:val="8"/>
  </w:num>
  <w:num w:numId="12">
    <w:abstractNumId w:val="6"/>
  </w:num>
  <w:num w:numId="13">
    <w:abstractNumId w:val="11"/>
  </w:num>
  <w:num w:numId="14">
    <w:abstractNumId w:val="12"/>
  </w:num>
  <w:num w:numId="15">
    <w:abstractNumId w:val="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CB"/>
    <w:rsid w:val="00033716"/>
    <w:rsid w:val="00090900"/>
    <w:rsid w:val="000A014B"/>
    <w:rsid w:val="000B5ACB"/>
    <w:rsid w:val="000B65AF"/>
    <w:rsid w:val="000E21E4"/>
    <w:rsid w:val="001115ED"/>
    <w:rsid w:val="00157F7F"/>
    <w:rsid w:val="001800E4"/>
    <w:rsid w:val="00246EE2"/>
    <w:rsid w:val="002B3E14"/>
    <w:rsid w:val="00347E9E"/>
    <w:rsid w:val="00350FA3"/>
    <w:rsid w:val="00367F73"/>
    <w:rsid w:val="003B58E7"/>
    <w:rsid w:val="003C2DA6"/>
    <w:rsid w:val="003C5D91"/>
    <w:rsid w:val="004D3E7F"/>
    <w:rsid w:val="00542D14"/>
    <w:rsid w:val="00546102"/>
    <w:rsid w:val="0054786D"/>
    <w:rsid w:val="005B39D3"/>
    <w:rsid w:val="005C493B"/>
    <w:rsid w:val="00632037"/>
    <w:rsid w:val="006B659D"/>
    <w:rsid w:val="006C3207"/>
    <w:rsid w:val="006D0D12"/>
    <w:rsid w:val="007B0B26"/>
    <w:rsid w:val="007F4E04"/>
    <w:rsid w:val="00826D4D"/>
    <w:rsid w:val="008379E2"/>
    <w:rsid w:val="008A431E"/>
    <w:rsid w:val="0098472B"/>
    <w:rsid w:val="00992FFC"/>
    <w:rsid w:val="009D7A01"/>
    <w:rsid w:val="00B742E0"/>
    <w:rsid w:val="00BD5FDC"/>
    <w:rsid w:val="00C06536"/>
    <w:rsid w:val="00C25C9B"/>
    <w:rsid w:val="00C7618F"/>
    <w:rsid w:val="00CA0FE7"/>
    <w:rsid w:val="00CB79EC"/>
    <w:rsid w:val="00CF12A8"/>
    <w:rsid w:val="00D03769"/>
    <w:rsid w:val="00D07F08"/>
    <w:rsid w:val="00D211C5"/>
    <w:rsid w:val="00D811B4"/>
    <w:rsid w:val="00E208AA"/>
    <w:rsid w:val="00E40C48"/>
    <w:rsid w:val="00EA123C"/>
    <w:rsid w:val="00F50E65"/>
    <w:rsid w:val="00F629A7"/>
    <w:rsid w:val="00FC30E1"/>
    <w:rsid w:val="00FF5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CB"/>
    <w:pPr>
      <w:ind w:left="720"/>
      <w:contextualSpacing/>
    </w:pPr>
  </w:style>
  <w:style w:type="paragraph" w:styleId="BodyText">
    <w:name w:val="Body Text"/>
    <w:link w:val="BodyTextChar"/>
    <w:rsid w:val="000B5AC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0B5AC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CB"/>
    <w:pPr>
      <w:ind w:left="720"/>
      <w:contextualSpacing/>
    </w:pPr>
  </w:style>
  <w:style w:type="paragraph" w:styleId="BodyText">
    <w:name w:val="Body Text"/>
    <w:link w:val="BodyTextChar"/>
    <w:rsid w:val="000B5AC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0B5ACB"/>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2757</Characters>
  <Application>Microsoft Office Word</Application>
  <DocSecurity>0</DocSecurity>
  <Lines>183</Lines>
  <Paragraphs>68</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3</cp:revision>
  <dcterms:created xsi:type="dcterms:W3CDTF">2017-11-15T18:19:00Z</dcterms:created>
  <dcterms:modified xsi:type="dcterms:W3CDTF">2018-02-21T19:57:00Z</dcterms:modified>
</cp:coreProperties>
</file>