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34" w:rsidRPr="008C53F1" w:rsidRDefault="00AC5834" w:rsidP="00AC5834">
      <w:pPr>
        <w:jc w:val="right"/>
        <w:rPr>
          <w:rFonts w:ascii="Arial" w:hAnsi="Arial" w:cs="Arial"/>
          <w:bCs/>
          <w:color w:val="109AA9" w:themeColor="accent5"/>
          <w:lang w:val="en-CA"/>
        </w:rPr>
      </w:pPr>
      <w:r w:rsidRPr="004046AE">
        <w:rPr>
          <w:rFonts w:ascii="Arial" w:hAnsi="Arial" w:cs="Arial"/>
          <w:b/>
          <w:bCs/>
          <w:lang w:val="en-CA"/>
        </w:rPr>
        <w:t>Name:</w:t>
      </w:r>
      <w:r w:rsidRPr="004046AE">
        <w:rPr>
          <w:rFonts w:ascii="Arial" w:hAnsi="Arial" w:cs="Arial"/>
          <w:bCs/>
          <w:lang w:val="en-CA"/>
        </w:rPr>
        <w:t xml:space="preserve">  </w:t>
      </w:r>
      <w:proofErr w:type="gramStart"/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  <w:proofErr w:type="gramEnd"/>
    </w:p>
    <w:p w:rsidR="00D26F09" w:rsidRPr="00AC5834" w:rsidRDefault="00D26F09" w:rsidP="00A47249">
      <w:pPr>
        <w:jc w:val="center"/>
        <w:rPr>
          <w:rFonts w:ascii="Arial" w:hAnsi="Arial" w:cs="Arial"/>
          <w:b/>
          <w:szCs w:val="32"/>
          <w:lang w:val="en-CA"/>
        </w:rPr>
      </w:pPr>
    </w:p>
    <w:p w:rsidR="0039700E" w:rsidRPr="00AC5834" w:rsidRDefault="0039700E" w:rsidP="00A47249">
      <w:pPr>
        <w:jc w:val="center"/>
        <w:rPr>
          <w:rFonts w:ascii="Arial" w:hAnsi="Arial" w:cs="Arial"/>
          <w:b/>
          <w:color w:val="109AA9" w:themeColor="accent5"/>
          <w:sz w:val="44"/>
          <w:szCs w:val="28"/>
          <w:lang w:val="en-CA"/>
        </w:rPr>
      </w:pPr>
      <w:r w:rsidRPr="00AC5834">
        <w:rPr>
          <w:rFonts w:ascii="Arial" w:hAnsi="Arial" w:cs="Arial"/>
          <w:b/>
          <w:color w:val="109AA9" w:themeColor="accent5"/>
          <w:sz w:val="44"/>
          <w:szCs w:val="28"/>
          <w:lang w:val="en-CA"/>
        </w:rPr>
        <w:t>Social Studies 10-2</w:t>
      </w:r>
    </w:p>
    <w:p w:rsidR="00A47249" w:rsidRPr="00AC5834" w:rsidRDefault="00D26F09" w:rsidP="00AC5834">
      <w:pPr>
        <w:spacing w:after="240"/>
        <w:jc w:val="center"/>
        <w:rPr>
          <w:rFonts w:ascii="Calibri" w:hAnsi="Calibri" w:cs="Calibri"/>
          <w:b/>
          <w:color w:val="109AA9" w:themeColor="accent5"/>
          <w:sz w:val="44"/>
          <w:szCs w:val="28"/>
          <w:lang w:val="en-CA"/>
        </w:rPr>
      </w:pPr>
      <w:r w:rsidRPr="00AC5834">
        <w:rPr>
          <w:rFonts w:ascii="Arial" w:hAnsi="Arial" w:cs="Arial"/>
          <w:b/>
          <w:color w:val="109AA9" w:themeColor="accent5"/>
          <w:sz w:val="44"/>
          <w:szCs w:val="28"/>
          <w:lang w:val="en-CA"/>
        </w:rPr>
        <w:t>Unit Two Critical Challenge</w:t>
      </w:r>
      <w:r w:rsidR="0039700E" w:rsidRPr="00AC5834">
        <w:rPr>
          <w:rFonts w:ascii="Arial" w:hAnsi="Arial" w:cs="Arial"/>
          <w:b/>
          <w:color w:val="109AA9" w:themeColor="accent5"/>
          <w:sz w:val="44"/>
          <w:szCs w:val="28"/>
          <w:lang w:val="en-CA"/>
        </w:rPr>
        <w:t xml:space="preserve">: </w:t>
      </w:r>
      <w:r w:rsidR="00A47249" w:rsidRPr="00AC5834">
        <w:rPr>
          <w:rFonts w:ascii="Arial" w:hAnsi="Arial" w:cs="Arial"/>
          <w:b/>
          <w:color w:val="109AA9" w:themeColor="accent5"/>
          <w:sz w:val="44"/>
          <w:szCs w:val="28"/>
          <w:lang w:val="en-CA"/>
        </w:rPr>
        <w:t>Rethinking History</w:t>
      </w:r>
      <w:r w:rsidR="00A47249" w:rsidRPr="00AC5834">
        <w:rPr>
          <w:rFonts w:ascii="Calibri" w:hAnsi="Calibri" w:cs="Calibri"/>
          <w:b/>
          <w:color w:val="109AA9" w:themeColor="accent5"/>
          <w:sz w:val="44"/>
          <w:szCs w:val="28"/>
          <w:lang w:val="en-CA"/>
        </w:rPr>
        <w:t xml:space="preserve"> </w:t>
      </w:r>
    </w:p>
    <w:p w:rsidR="00AC5834" w:rsidRPr="008C53F1" w:rsidRDefault="00AC5834" w:rsidP="00AC5834">
      <w:pPr>
        <w:jc w:val="right"/>
        <w:rPr>
          <w:rFonts w:ascii="Arial" w:hAnsi="Arial" w:cs="Arial"/>
          <w:b/>
          <w:bCs/>
          <w:color w:val="F58220" w:themeColor="accent6"/>
          <w:lang w:val="en-CA"/>
        </w:rPr>
      </w:pPr>
      <w:r w:rsidRPr="008C53F1">
        <w:rPr>
          <w:rFonts w:ascii="Arial" w:hAnsi="Arial" w:cs="Arial"/>
          <w:b/>
          <w:bCs/>
          <w:color w:val="F58220" w:themeColor="accent6"/>
          <w:lang w:val="en-CA"/>
        </w:rPr>
        <w:t xml:space="preserve">Total: </w:t>
      </w:r>
      <w:r>
        <w:rPr>
          <w:rFonts w:ascii="Arial" w:hAnsi="Arial" w:cs="Arial"/>
          <w:b/>
          <w:bCs/>
          <w:color w:val="F58220" w:themeColor="accent6"/>
          <w:lang w:val="en-CA"/>
        </w:rPr>
        <w:t>30</w:t>
      </w:r>
      <w:r w:rsidRPr="008C53F1">
        <w:rPr>
          <w:rFonts w:ascii="Arial" w:hAnsi="Arial" w:cs="Arial"/>
          <w:b/>
          <w:bCs/>
          <w:color w:val="F58220" w:themeColor="accent6"/>
          <w:lang w:val="en-CA"/>
        </w:rPr>
        <w:t xml:space="preserve"> marks</w:t>
      </w:r>
    </w:p>
    <w:p w:rsidR="00AC5834" w:rsidRPr="00AC5834" w:rsidRDefault="00AC5834" w:rsidP="00A47249">
      <w:pPr>
        <w:jc w:val="center"/>
        <w:rPr>
          <w:rFonts w:ascii="Arial" w:hAnsi="Arial" w:cs="Arial"/>
          <w:b/>
          <w:szCs w:val="22"/>
          <w:lang w:val="en-CA"/>
        </w:rPr>
      </w:pPr>
    </w:p>
    <w:p w:rsidR="00A47249" w:rsidRPr="00AC5834" w:rsidRDefault="0008743F" w:rsidP="00A47249">
      <w:pPr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>H</w:t>
      </w:r>
      <w:r w:rsidR="00A47249" w:rsidRPr="00AC5834">
        <w:rPr>
          <w:rFonts w:ascii="Arial" w:hAnsi="Arial" w:cs="Arial"/>
          <w:szCs w:val="22"/>
          <w:lang w:val="en-CA"/>
        </w:rPr>
        <w:t>istorical accounts</w:t>
      </w:r>
      <w:r w:rsidRPr="00AC5834">
        <w:rPr>
          <w:rFonts w:ascii="Arial" w:hAnsi="Arial" w:cs="Arial"/>
          <w:szCs w:val="22"/>
          <w:lang w:val="en-CA"/>
        </w:rPr>
        <w:t xml:space="preserve"> usually provide only</w:t>
      </w:r>
      <w:r w:rsidR="00A47249" w:rsidRPr="00AC5834">
        <w:rPr>
          <w:rFonts w:ascii="Arial" w:hAnsi="Arial" w:cs="Arial"/>
          <w:szCs w:val="22"/>
          <w:lang w:val="en-CA"/>
        </w:rPr>
        <w:t xml:space="preserve"> </w:t>
      </w:r>
      <w:r w:rsidR="00A47249" w:rsidRPr="00AC5834">
        <w:rPr>
          <w:rFonts w:ascii="Arial" w:hAnsi="Arial" w:cs="Arial"/>
          <w:b/>
          <w:szCs w:val="22"/>
          <w:lang w:val="en-CA"/>
        </w:rPr>
        <w:t>one</w:t>
      </w:r>
      <w:r w:rsidR="00A47249" w:rsidRPr="00AC5834">
        <w:rPr>
          <w:rFonts w:ascii="Arial" w:hAnsi="Arial" w:cs="Arial"/>
          <w:szCs w:val="22"/>
          <w:lang w:val="en-CA"/>
        </w:rPr>
        <w:t xml:space="preserve"> point of view</w:t>
      </w:r>
      <w:r w:rsidR="00D81836" w:rsidRPr="00AC5834">
        <w:rPr>
          <w:rFonts w:ascii="Arial" w:hAnsi="Arial" w:cs="Arial"/>
          <w:szCs w:val="22"/>
          <w:lang w:val="en-CA"/>
        </w:rPr>
        <w:t xml:space="preserve"> – that of the writer (or speaker)</w:t>
      </w:r>
      <w:r w:rsidR="00A47249" w:rsidRPr="00AC5834">
        <w:rPr>
          <w:rFonts w:ascii="Arial" w:hAnsi="Arial" w:cs="Arial"/>
          <w:szCs w:val="22"/>
          <w:lang w:val="en-CA"/>
        </w:rPr>
        <w:t xml:space="preserve">.  The experiences and views of the other people in the story are not told.  </w:t>
      </w:r>
      <w:r w:rsidR="00D81836" w:rsidRPr="00AC5834">
        <w:rPr>
          <w:rFonts w:ascii="Arial" w:hAnsi="Arial" w:cs="Arial"/>
          <w:szCs w:val="22"/>
          <w:lang w:val="en-CA"/>
        </w:rPr>
        <w:t>Often, this</w:t>
      </w:r>
      <w:r w:rsidR="00A47249" w:rsidRPr="00AC5834">
        <w:rPr>
          <w:rFonts w:ascii="Arial" w:hAnsi="Arial" w:cs="Arial"/>
          <w:szCs w:val="22"/>
          <w:lang w:val="en-CA"/>
        </w:rPr>
        <w:t xml:space="preserve"> means that the effects of that event on other equally important characters in the story are </w:t>
      </w:r>
      <w:r w:rsidR="00D81836" w:rsidRPr="00AC5834">
        <w:rPr>
          <w:rFonts w:ascii="Arial" w:hAnsi="Arial" w:cs="Arial"/>
          <w:szCs w:val="22"/>
          <w:lang w:val="en-CA"/>
        </w:rPr>
        <w:t>untold</w:t>
      </w:r>
      <w:r w:rsidR="00A47249" w:rsidRPr="00AC5834">
        <w:rPr>
          <w:rFonts w:ascii="Arial" w:hAnsi="Arial" w:cs="Arial"/>
          <w:szCs w:val="22"/>
          <w:lang w:val="en-CA"/>
        </w:rPr>
        <w:t>.  The news or accounts in other primary sources and many history textbooks</w:t>
      </w:r>
      <w:r w:rsidR="00D81836" w:rsidRPr="00AC5834">
        <w:rPr>
          <w:rFonts w:ascii="Arial" w:hAnsi="Arial" w:cs="Arial"/>
          <w:szCs w:val="22"/>
          <w:lang w:val="en-CA"/>
        </w:rPr>
        <w:t xml:space="preserve"> are similarly restricted to one viewpoint.</w:t>
      </w:r>
      <w:r w:rsidR="00A47249" w:rsidRPr="00AC5834">
        <w:rPr>
          <w:rFonts w:ascii="Arial" w:hAnsi="Arial" w:cs="Arial"/>
          <w:szCs w:val="22"/>
          <w:lang w:val="en-CA"/>
        </w:rPr>
        <w:t xml:space="preserve">  In this activity, use your imagination to tell a story from a different viewpoint. </w:t>
      </w: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b/>
          <w:szCs w:val="22"/>
          <w:lang w:val="en-CA"/>
        </w:rPr>
        <w:t>Read one of the following accounts:</w:t>
      </w:r>
    </w:p>
    <w:p w:rsidR="006B1A1B" w:rsidRPr="00AC5834" w:rsidRDefault="006B1A1B" w:rsidP="007654D2">
      <w:pPr>
        <w:pStyle w:val="style5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AC5834">
        <w:rPr>
          <w:rStyle w:val="style13"/>
          <w:rFonts w:ascii="Arial" w:hAnsi="Arial" w:cs="Arial"/>
          <w:b/>
          <w:szCs w:val="22"/>
        </w:rPr>
        <w:t>Champlain Introduces Firearms to Native Warfare</w:t>
      </w:r>
      <w:r w:rsidRPr="00AC5834">
        <w:rPr>
          <w:rStyle w:val="style13"/>
          <w:rFonts w:ascii="Arial" w:hAnsi="Arial" w:cs="Arial"/>
          <w:szCs w:val="22"/>
        </w:rPr>
        <w:t xml:space="preserve"> </w:t>
      </w:r>
      <w:r w:rsidRPr="00AC5834">
        <w:rPr>
          <w:rStyle w:val="Emphasis"/>
          <w:rFonts w:ascii="Arial" w:hAnsi="Arial" w:cs="Arial"/>
          <w:szCs w:val="22"/>
        </w:rPr>
        <w:t xml:space="preserve">(1100 words, reading level grade </w:t>
      </w:r>
      <w:r w:rsidR="00D26F09" w:rsidRPr="00AC5834">
        <w:rPr>
          <w:rStyle w:val="Emphasis"/>
          <w:rFonts w:ascii="Arial" w:hAnsi="Arial" w:cs="Arial"/>
          <w:szCs w:val="22"/>
        </w:rPr>
        <w:t>9</w:t>
      </w:r>
      <w:r w:rsidRPr="00AC5834">
        <w:rPr>
          <w:rStyle w:val="Emphasis"/>
          <w:rFonts w:ascii="Arial" w:hAnsi="Arial" w:cs="Arial"/>
          <w:szCs w:val="22"/>
        </w:rPr>
        <w:t xml:space="preserve">) </w:t>
      </w:r>
    </w:p>
    <w:p w:rsidR="006B1A1B" w:rsidRPr="00AC5834" w:rsidRDefault="006B1A1B" w:rsidP="006B1A1B">
      <w:pPr>
        <w:pStyle w:val="style121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AC5834">
        <w:rPr>
          <w:rFonts w:ascii="Arial" w:hAnsi="Arial" w:cs="Arial"/>
          <w:b/>
          <w:szCs w:val="22"/>
        </w:rPr>
        <w:t xml:space="preserve">Micmac Chief Addresses the French </w:t>
      </w:r>
      <w:r w:rsidRPr="00AC5834">
        <w:rPr>
          <w:rStyle w:val="Emphasis"/>
          <w:rFonts w:ascii="Arial" w:hAnsi="Arial" w:cs="Arial"/>
          <w:szCs w:val="22"/>
        </w:rPr>
        <w:t xml:space="preserve">(1000 words, reading level grade 9) </w:t>
      </w:r>
    </w:p>
    <w:p w:rsidR="006B1A1B" w:rsidRPr="00AC5834" w:rsidRDefault="006B1A1B" w:rsidP="006B1A1B">
      <w:pPr>
        <w:pStyle w:val="style121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AC5834">
        <w:rPr>
          <w:rFonts w:ascii="Arial" w:hAnsi="Arial" w:cs="Arial"/>
          <w:b/>
          <w:szCs w:val="22"/>
        </w:rPr>
        <w:t xml:space="preserve">A Slave Addresses His Former Master </w:t>
      </w:r>
      <w:r w:rsidRPr="00AC5834">
        <w:rPr>
          <w:rStyle w:val="Emphasis"/>
          <w:rFonts w:ascii="Arial" w:hAnsi="Arial" w:cs="Arial"/>
          <w:szCs w:val="22"/>
        </w:rPr>
        <w:t xml:space="preserve">(540 words, reading level grade 8) </w:t>
      </w:r>
    </w:p>
    <w:p w:rsidR="00A47249" w:rsidRPr="00AC5834" w:rsidRDefault="00AF6934" w:rsidP="00A47249">
      <w:pPr>
        <w:rPr>
          <w:rFonts w:ascii="Arial" w:hAnsi="Arial" w:cs="Arial"/>
          <w:b/>
          <w:szCs w:val="22"/>
          <w:lang w:val="en-CA"/>
        </w:rPr>
      </w:pPr>
      <w:r w:rsidRPr="00AC5834">
        <w:rPr>
          <w:rFonts w:ascii="Arial" w:hAnsi="Arial" w:cs="Arial"/>
          <w:b/>
          <w:noProof/>
          <w:szCs w:val="22"/>
          <w:lang w:val="en-CA" w:eastAsia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21E215" wp14:editId="74EB320B">
                <wp:simplePos x="0" y="0"/>
                <wp:positionH relativeFrom="column">
                  <wp:posOffset>-428625</wp:posOffset>
                </wp:positionH>
                <wp:positionV relativeFrom="paragraph">
                  <wp:posOffset>17780</wp:posOffset>
                </wp:positionV>
                <wp:extent cx="457200" cy="3429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1770" y="2700"/>
                          <a:chExt cx="720" cy="540"/>
                        </a:xfrm>
                      </wpg:grpSpPr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875" y="2730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249" w:rsidRPr="00AC5834" w:rsidRDefault="00A47249" w:rsidP="00A47249">
                              <w:pPr>
                                <w:rPr>
                                  <w:rFonts w:ascii="Arial" w:hAnsi="Arial" w:cs="Arial"/>
                                  <w:color w:val="F58220" w:themeColor="accent6"/>
                                </w:rPr>
                              </w:pPr>
                              <w:r w:rsidRPr="00AC5834">
                                <w:rPr>
                                  <w:rFonts w:ascii="Arial" w:hAnsi="Arial" w:cs="Arial"/>
                                  <w:color w:val="F58220" w:themeColor="accent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33.75pt;margin-top:1.4pt;width:36pt;height:27pt;z-index:251657728" coordorigin="1770,2700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">
                <v:oval id="Oval 7" o:spid="_x0000_s1027" style="position:absolute;left:1875;top:27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770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47249" w:rsidRPr="00AC5834" w:rsidRDefault="00A47249" w:rsidP="00A47249">
                        <w:pPr>
                          <w:rPr>
                            <w:rFonts w:ascii="Arial" w:hAnsi="Arial" w:cs="Arial"/>
                            <w:color w:val="F58220" w:themeColor="accent6"/>
                          </w:rPr>
                        </w:pPr>
                        <w:r w:rsidRPr="00AC5834">
                          <w:rPr>
                            <w:rFonts w:ascii="Arial" w:hAnsi="Arial" w:cs="Arial"/>
                            <w:color w:val="F58220" w:themeColor="accent6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7249" w:rsidRPr="00AC5834">
        <w:rPr>
          <w:rFonts w:ascii="Arial" w:hAnsi="Arial" w:cs="Arial"/>
          <w:b/>
          <w:szCs w:val="22"/>
          <w:lang w:val="en-CA"/>
        </w:rPr>
        <w:t xml:space="preserve">Answer the following questions </w:t>
      </w:r>
      <w:r w:rsidR="00A47249" w:rsidRPr="00AC5834">
        <w:rPr>
          <w:rFonts w:ascii="Arial" w:hAnsi="Arial" w:cs="Arial"/>
          <w:bCs/>
          <w:szCs w:val="22"/>
          <w:lang w:val="en-CA"/>
        </w:rPr>
        <w:t>(2 marks each)</w:t>
      </w: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AC5834">
      <w:pPr>
        <w:numPr>
          <w:ilvl w:val="0"/>
          <w:numId w:val="6"/>
        </w:numPr>
        <w:tabs>
          <w:tab w:val="right" w:pos="9360"/>
        </w:tabs>
        <w:spacing w:line="360" w:lineRule="auto"/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>Where and when did this event occur?</w:t>
      </w:r>
      <w:r w:rsidR="00AC5834">
        <w:rPr>
          <w:rFonts w:ascii="Arial" w:hAnsi="Arial" w:cs="Arial"/>
          <w:szCs w:val="22"/>
          <w:lang w:val="en-CA"/>
        </w:rPr>
        <w:br/>
      </w:r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A47249" w:rsidRPr="00AC5834" w:rsidRDefault="00A47249" w:rsidP="00AC5834">
      <w:pPr>
        <w:numPr>
          <w:ilvl w:val="0"/>
          <w:numId w:val="6"/>
        </w:numPr>
        <w:tabs>
          <w:tab w:val="right" w:pos="9360"/>
        </w:tabs>
        <w:spacing w:line="360" w:lineRule="auto"/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>Summarize the plot or story in one or two sentences.  Be sure to explain the central conflict in the story.</w:t>
      </w:r>
      <w:r w:rsidR="00AC5834">
        <w:rPr>
          <w:rFonts w:ascii="Arial" w:hAnsi="Arial" w:cs="Arial"/>
          <w:szCs w:val="22"/>
          <w:lang w:val="en-CA"/>
        </w:rPr>
        <w:br/>
      </w:r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A47249" w:rsidRPr="00AC5834" w:rsidRDefault="00A47249" w:rsidP="00AC5834">
      <w:pPr>
        <w:numPr>
          <w:ilvl w:val="0"/>
          <w:numId w:val="6"/>
        </w:numPr>
        <w:tabs>
          <w:tab w:val="right" w:pos="9360"/>
        </w:tabs>
        <w:spacing w:line="360" w:lineRule="auto"/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>From whose point of view is the story told?</w:t>
      </w:r>
      <w:r w:rsidR="00AC5834">
        <w:rPr>
          <w:rFonts w:ascii="Arial" w:hAnsi="Arial" w:cs="Arial"/>
          <w:szCs w:val="22"/>
          <w:lang w:val="en-CA"/>
        </w:rPr>
        <w:br/>
      </w:r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A47249" w:rsidRPr="00AC5834" w:rsidRDefault="00A47249" w:rsidP="00AC5834">
      <w:pPr>
        <w:numPr>
          <w:ilvl w:val="0"/>
          <w:numId w:val="6"/>
        </w:numPr>
        <w:tabs>
          <w:tab w:val="right" w:pos="9360"/>
        </w:tabs>
        <w:spacing w:line="360" w:lineRule="auto"/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 xml:space="preserve">Whose viewpoint </w:t>
      </w:r>
      <w:r w:rsidR="00D81836" w:rsidRPr="00AC5834">
        <w:rPr>
          <w:rFonts w:ascii="Arial" w:hAnsi="Arial" w:cs="Arial"/>
          <w:szCs w:val="22"/>
          <w:lang w:val="en-CA"/>
        </w:rPr>
        <w:t xml:space="preserve">obviously </w:t>
      </w:r>
      <w:r w:rsidRPr="00AC5834">
        <w:rPr>
          <w:rFonts w:ascii="Arial" w:hAnsi="Arial" w:cs="Arial"/>
          <w:szCs w:val="22"/>
          <w:lang w:val="en-CA"/>
        </w:rPr>
        <w:t>is missing?</w:t>
      </w:r>
      <w:r w:rsidR="00AC5834">
        <w:rPr>
          <w:rFonts w:ascii="Arial" w:hAnsi="Arial" w:cs="Arial"/>
          <w:szCs w:val="22"/>
          <w:lang w:val="en-CA"/>
        </w:rPr>
        <w:br/>
      </w:r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A47249" w:rsidRPr="00721068" w:rsidRDefault="00A47249" w:rsidP="00AC5834">
      <w:pPr>
        <w:numPr>
          <w:ilvl w:val="0"/>
          <w:numId w:val="6"/>
        </w:numPr>
        <w:tabs>
          <w:tab w:val="right" w:pos="9360"/>
        </w:tabs>
        <w:spacing w:line="360" w:lineRule="auto"/>
        <w:rPr>
          <w:rFonts w:ascii="Calibri" w:hAnsi="Calibri" w:cs="Calibri"/>
          <w:sz w:val="22"/>
          <w:szCs w:val="22"/>
          <w:lang w:val="en-CA"/>
        </w:rPr>
      </w:pPr>
      <w:r w:rsidRPr="00AC5834">
        <w:rPr>
          <w:rFonts w:ascii="Arial" w:hAnsi="Arial" w:cs="Arial"/>
          <w:szCs w:val="22"/>
          <w:lang w:val="en-CA"/>
        </w:rPr>
        <w:t>How would this story change if another viewpoint were used to tell the story?</w:t>
      </w:r>
      <w:r w:rsidR="00AC5834">
        <w:rPr>
          <w:rFonts w:ascii="Arial" w:hAnsi="Arial" w:cs="Arial"/>
          <w:szCs w:val="22"/>
          <w:lang w:val="en-CA"/>
        </w:rPr>
        <w:br/>
      </w:r>
      <w:r w:rsidR="00C530E1" w:rsidRPr="008C53F1">
        <w:rPr>
          <w:rFonts w:ascii="Arial" w:hAnsi="Arial" w:cs="Arial"/>
          <w:color w:val="109AA9" w:themeColor="accent5"/>
          <w:lang w:val="en-CA"/>
        </w:rPr>
        <w:t>&lt;</w:t>
      </w:r>
      <w:r w:rsidR="00C530E1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C530E1" w:rsidRPr="008C53F1">
        <w:rPr>
          <w:rFonts w:ascii="Arial" w:hAnsi="Arial" w:cs="Arial"/>
          <w:color w:val="109AA9" w:themeColor="accent5"/>
          <w:lang w:val="en-CA"/>
        </w:rPr>
        <w:t>&gt;</w:t>
      </w:r>
      <w:r w:rsidRPr="00AC5834">
        <w:rPr>
          <w:rFonts w:ascii="Arial" w:hAnsi="Arial" w:cs="Arial"/>
          <w:szCs w:val="22"/>
          <w:lang w:val="en-CA"/>
        </w:rPr>
        <w:br/>
      </w:r>
      <w:r w:rsidRPr="00721068">
        <w:rPr>
          <w:rFonts w:ascii="Calibri" w:hAnsi="Calibri" w:cs="Calibri"/>
          <w:sz w:val="22"/>
          <w:szCs w:val="22"/>
          <w:lang w:val="en-CA"/>
        </w:rPr>
        <w:br w:type="page"/>
      </w:r>
    </w:p>
    <w:p w:rsidR="00A47249" w:rsidRPr="00AC5834" w:rsidRDefault="00AF6934" w:rsidP="00A47249">
      <w:pPr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noProof/>
          <w:szCs w:val="22"/>
          <w:lang w:val="en-CA" w:eastAsia="ja-JP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313E585" wp14:editId="5D59060B">
                <wp:simplePos x="0" y="0"/>
                <wp:positionH relativeFrom="column">
                  <wp:posOffset>-581025</wp:posOffset>
                </wp:positionH>
                <wp:positionV relativeFrom="paragraph">
                  <wp:posOffset>-38100</wp:posOffset>
                </wp:positionV>
                <wp:extent cx="457200" cy="3429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1785" y="2700"/>
                          <a:chExt cx="720" cy="540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5" y="2730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249" w:rsidRPr="00AC5834" w:rsidRDefault="00A47249" w:rsidP="00A47249">
                              <w:pPr>
                                <w:rPr>
                                  <w:rFonts w:ascii="Arial" w:hAnsi="Arial" w:cs="Arial"/>
                                  <w:color w:val="F58220" w:themeColor="accent6"/>
                                </w:rPr>
                              </w:pPr>
                              <w:r w:rsidRPr="00AC5834">
                                <w:rPr>
                                  <w:rFonts w:ascii="Arial" w:hAnsi="Arial" w:cs="Arial"/>
                                  <w:color w:val="F58220" w:themeColor="accent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-45.75pt;margin-top:-3pt;width:36pt;height:27pt;z-index:251656704" coordorigin="1785,2700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">
                <v:oval id="Oval 4" o:spid="_x0000_s1030" style="position:absolute;left:1875;top:27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shape id="Text Box 5" o:spid="_x0000_s1031" type="#_x0000_t202" style="position:absolute;left:1785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47249" w:rsidRPr="00AC5834" w:rsidRDefault="00A47249" w:rsidP="00A47249">
                        <w:pPr>
                          <w:rPr>
                            <w:rFonts w:ascii="Arial" w:hAnsi="Arial" w:cs="Arial"/>
                            <w:color w:val="F58220" w:themeColor="accent6"/>
                          </w:rPr>
                        </w:pPr>
                        <w:r w:rsidRPr="00AC5834">
                          <w:rPr>
                            <w:rFonts w:ascii="Arial" w:hAnsi="Arial" w:cs="Arial"/>
                            <w:color w:val="F58220" w:themeColor="accent6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1836" w:rsidRPr="00AC5834">
        <w:rPr>
          <w:rFonts w:ascii="Arial" w:hAnsi="Arial" w:cs="Arial"/>
          <w:szCs w:val="22"/>
          <w:lang w:val="en-CA"/>
        </w:rPr>
        <w:t xml:space="preserve">In one or more paragraphs, rewrite the story from the </w:t>
      </w:r>
      <w:r w:rsidR="00D81836" w:rsidRPr="00AC5834">
        <w:rPr>
          <w:rFonts w:ascii="Arial" w:hAnsi="Arial" w:cs="Arial"/>
          <w:i/>
          <w:szCs w:val="22"/>
          <w:lang w:val="en-CA"/>
        </w:rPr>
        <w:t>missing</w:t>
      </w:r>
      <w:r w:rsidR="00A47249" w:rsidRPr="00AC5834">
        <w:rPr>
          <w:rFonts w:ascii="Arial" w:hAnsi="Arial" w:cs="Arial"/>
          <w:szCs w:val="22"/>
          <w:lang w:val="en-CA"/>
        </w:rPr>
        <w:t xml:space="preserve"> point of view.  Use your imaginatio</w:t>
      </w:r>
      <w:r w:rsidR="00AC5834">
        <w:rPr>
          <w:rFonts w:ascii="Arial" w:hAnsi="Arial" w:cs="Arial"/>
          <w:szCs w:val="22"/>
          <w:lang w:val="en-CA"/>
        </w:rPr>
        <w:t>n but give attention to detail.</w:t>
      </w:r>
      <w:r w:rsidR="00A47249" w:rsidRPr="00AC5834">
        <w:rPr>
          <w:rFonts w:ascii="Arial" w:hAnsi="Arial" w:cs="Arial"/>
          <w:szCs w:val="22"/>
          <w:lang w:val="en-CA"/>
        </w:rPr>
        <w:t xml:space="preserve"> Try to keep the actual story as close as possible to the original.</w:t>
      </w:r>
      <w:r w:rsidR="0039700E" w:rsidRPr="00AC5834">
        <w:rPr>
          <w:rFonts w:ascii="Arial" w:hAnsi="Arial" w:cs="Arial"/>
          <w:szCs w:val="22"/>
          <w:lang w:val="en-CA"/>
        </w:rPr>
        <w:t xml:space="preserve">  Your response </w:t>
      </w:r>
      <w:r w:rsidR="00D81836" w:rsidRPr="00AC5834">
        <w:rPr>
          <w:rFonts w:ascii="Arial" w:hAnsi="Arial" w:cs="Arial"/>
          <w:szCs w:val="22"/>
          <w:lang w:val="en-CA"/>
        </w:rPr>
        <w:t>must be at least ten sentences</w:t>
      </w:r>
      <w:r w:rsidR="00A47249" w:rsidRPr="00AC5834">
        <w:rPr>
          <w:rFonts w:ascii="Arial" w:hAnsi="Arial" w:cs="Arial"/>
          <w:szCs w:val="22"/>
          <w:lang w:val="en-CA"/>
        </w:rPr>
        <w:t>.</w:t>
      </w:r>
      <w:r w:rsidR="00AC5834">
        <w:rPr>
          <w:rFonts w:ascii="Arial" w:hAnsi="Arial" w:cs="Arial"/>
          <w:szCs w:val="22"/>
          <w:lang w:val="en-CA"/>
        </w:rPr>
        <w:br/>
      </w:r>
    </w:p>
    <w:p w:rsidR="00AC5834" w:rsidRDefault="00AC5834" w:rsidP="00A47249">
      <w:pPr>
        <w:spacing w:line="360" w:lineRule="auto"/>
        <w:rPr>
          <w:rFonts w:ascii="Calibri" w:hAnsi="Calibri" w:cs="Calibri"/>
          <w:sz w:val="22"/>
          <w:szCs w:val="22"/>
          <w:lang w:val="en-CA"/>
        </w:rPr>
      </w:pPr>
      <w:r w:rsidRPr="008C53F1">
        <w:rPr>
          <w:rFonts w:ascii="Arial" w:hAnsi="Arial" w:cs="Arial"/>
          <w:color w:val="109AA9" w:themeColor="accent5"/>
          <w:lang w:val="en-CA"/>
        </w:rPr>
        <w:t>&lt;</w:t>
      </w:r>
      <w:r w:rsidRPr="00AC5834">
        <w:rPr>
          <w:rFonts w:ascii="Arial" w:hAnsi="Arial" w:cs="Arial"/>
          <w:lang w:val="en-CA"/>
        </w:rPr>
        <w:t xml:space="preserve">  </w:t>
      </w:r>
      <w:r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A47249" w:rsidRPr="00721068" w:rsidRDefault="0039700E" w:rsidP="00A47249">
      <w:pPr>
        <w:spacing w:line="360" w:lineRule="auto"/>
        <w:rPr>
          <w:rFonts w:ascii="Calibri" w:hAnsi="Calibri" w:cs="Calibri"/>
          <w:sz w:val="22"/>
          <w:szCs w:val="22"/>
          <w:lang w:val="en-CA"/>
        </w:rPr>
      </w:pPr>
      <w:r w:rsidRPr="00721068">
        <w:rPr>
          <w:rFonts w:ascii="Calibri" w:hAnsi="Calibri" w:cs="Calibri"/>
          <w:sz w:val="22"/>
          <w:szCs w:val="22"/>
          <w:lang w:val="en-CA"/>
        </w:rPr>
        <w:br w:type="page"/>
      </w:r>
    </w:p>
    <w:p w:rsidR="00A47249" w:rsidRPr="00721068" w:rsidRDefault="00A47249" w:rsidP="00A47249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574"/>
        <w:gridCol w:w="1674"/>
        <w:gridCol w:w="1674"/>
        <w:gridCol w:w="1674"/>
        <w:gridCol w:w="1674"/>
        <w:gridCol w:w="1675"/>
        <w:gridCol w:w="1212"/>
      </w:tblGrid>
      <w:tr w:rsidR="00644FD7" w:rsidRPr="00AC5834" w:rsidTr="004D153A">
        <w:trPr>
          <w:trHeight w:val="576"/>
          <w:jc w:val="center"/>
        </w:trPr>
        <w:tc>
          <w:tcPr>
            <w:tcW w:w="1574" w:type="dxa"/>
            <w:vMerge w:val="restart"/>
            <w:shd w:val="clear" w:color="auto" w:fill="D3EDF0" w:themeFill="background2"/>
            <w:vAlign w:val="center"/>
          </w:tcPr>
          <w:p w:rsidR="00644FD7" w:rsidRPr="00AC5834" w:rsidRDefault="00644FD7" w:rsidP="00644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  <w:lang w:val="en-CA"/>
              </w:rPr>
              <w:br w:type="page"/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Scoring Criteria</w:t>
            </w:r>
          </w:p>
        </w:tc>
        <w:tc>
          <w:tcPr>
            <w:tcW w:w="1674" w:type="dxa"/>
            <w:shd w:val="clear" w:color="auto" w:fill="D3EDF0" w:themeFill="background2"/>
          </w:tcPr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74" w:type="dxa"/>
            <w:shd w:val="clear" w:color="auto" w:fill="D3EDF0" w:themeFill="background2"/>
          </w:tcPr>
          <w:p w:rsidR="00644FD7" w:rsidRPr="00AC5834" w:rsidRDefault="00644FD7" w:rsidP="00644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Proficient</w:t>
            </w:r>
          </w:p>
          <w:p w:rsidR="00644FD7" w:rsidRPr="00AC5834" w:rsidRDefault="00644FD7" w:rsidP="00644F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74" w:type="dxa"/>
            <w:shd w:val="clear" w:color="auto" w:fill="D3EDF0" w:themeFill="background2"/>
          </w:tcPr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Satisfactory</w:t>
            </w:r>
          </w:p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74" w:type="dxa"/>
            <w:shd w:val="clear" w:color="auto" w:fill="D3EDF0" w:themeFill="background2"/>
          </w:tcPr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Limited</w:t>
            </w:r>
          </w:p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shd w:val="clear" w:color="auto" w:fill="D3EDF0" w:themeFill="background2"/>
          </w:tcPr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  <w:p w:rsidR="00644FD7" w:rsidRPr="00AC5834" w:rsidRDefault="00644FD7" w:rsidP="00D92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D3EDF0" w:themeFill="background2"/>
          </w:tcPr>
          <w:p w:rsidR="00644FD7" w:rsidRPr="00AC5834" w:rsidRDefault="00644FD7" w:rsidP="0039700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644FD7" w:rsidRPr="00AC5834" w:rsidTr="004D153A">
        <w:trPr>
          <w:trHeight w:val="432"/>
          <w:jc w:val="center"/>
        </w:trPr>
        <w:tc>
          <w:tcPr>
            <w:tcW w:w="1574" w:type="dxa"/>
            <w:vMerge/>
            <w:shd w:val="clear" w:color="auto" w:fill="D3EDF0" w:themeFill="background2"/>
          </w:tcPr>
          <w:p w:rsidR="00644FD7" w:rsidRPr="00AC5834" w:rsidRDefault="00644FD7" w:rsidP="00644F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6"/>
            <w:shd w:val="clear" w:color="auto" w:fill="D3EDF0" w:themeFill="background2"/>
            <w:vAlign w:val="center"/>
          </w:tcPr>
          <w:p w:rsidR="00644FD7" w:rsidRPr="00AC5834" w:rsidRDefault="00644FD7" w:rsidP="00644FD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C5834">
              <w:rPr>
                <w:rFonts w:ascii="Arial" w:hAnsi="Arial" w:cs="Arial"/>
                <w:i/>
                <w:sz w:val="22"/>
                <w:szCs w:val="22"/>
              </w:rPr>
              <w:t>The student…</w:t>
            </w:r>
          </w:p>
        </w:tc>
      </w:tr>
      <w:tr w:rsidR="00A47249" w:rsidRPr="00AC5834" w:rsidTr="004D153A">
        <w:trPr>
          <w:trHeight w:val="530"/>
          <w:jc w:val="center"/>
        </w:trPr>
        <w:tc>
          <w:tcPr>
            <w:tcW w:w="1574" w:type="dxa"/>
            <w:shd w:val="clear" w:color="auto" w:fill="D3EDF0" w:themeFill="background2"/>
          </w:tcPr>
          <w:p w:rsidR="00A47249" w:rsidRPr="00AC5834" w:rsidRDefault="0008743F" w:rsidP="00644F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Exploration of Historical P</w:t>
            </w:r>
            <w:r w:rsidR="00A47249" w:rsidRPr="00AC5834">
              <w:rPr>
                <w:rFonts w:ascii="Arial" w:hAnsi="Arial" w:cs="Arial"/>
                <w:b/>
                <w:sz w:val="22"/>
                <w:szCs w:val="22"/>
              </w:rPr>
              <w:t>erspective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provides an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insightful,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thorough and  mature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exploration 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clear and adept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exploration 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4D153A">
              <w:rPr>
                <w:rStyle w:val="Strong"/>
                <w:rFonts w:ascii="Arial Narrow" w:hAnsi="Arial Narrow" w:cs="Arial"/>
                <w:sz w:val="22"/>
                <w:szCs w:val="22"/>
              </w:rPr>
              <w:t>straightforward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 and conventional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exploration 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>simple  exploration</w:t>
            </w:r>
          </w:p>
        </w:tc>
        <w:tc>
          <w:tcPr>
            <w:tcW w:w="1675" w:type="dxa"/>
            <w:shd w:val="clear" w:color="auto" w:fill="auto"/>
          </w:tcPr>
          <w:p w:rsidR="00A47249" w:rsidRPr="00AC5834" w:rsidRDefault="00A47249" w:rsidP="00644F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minimal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exploration </w:t>
            </w:r>
          </w:p>
        </w:tc>
        <w:tc>
          <w:tcPr>
            <w:tcW w:w="1212" w:type="dxa"/>
            <w:shd w:val="clear" w:color="auto" w:fill="auto"/>
          </w:tcPr>
          <w:p w:rsidR="00A47249" w:rsidRPr="00AC5834" w:rsidRDefault="00A47249" w:rsidP="00644F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249" w:rsidRPr="00AC5834" w:rsidTr="004D153A">
        <w:trPr>
          <w:trHeight w:val="953"/>
          <w:jc w:val="center"/>
        </w:trPr>
        <w:tc>
          <w:tcPr>
            <w:tcW w:w="1574" w:type="dxa"/>
            <w:shd w:val="clear" w:color="auto" w:fill="D3EDF0" w:themeFill="background2"/>
          </w:tcPr>
          <w:p w:rsidR="00A47249" w:rsidRPr="00AC5834" w:rsidRDefault="00A47249" w:rsidP="0008743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Appreciation of   </w:t>
            </w:r>
            <w:r w:rsidR="0008743F" w:rsidRPr="00AC583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erspectives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tabs>
                <w:tab w:val="num" w:pos="196"/>
                <w:tab w:val="num" w:pos="720"/>
              </w:tabs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demonstrates an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perceptive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AC5834">
              <w:rPr>
                <w:rFonts w:ascii="Arial Narrow" w:hAnsi="Arial Narrow" w:cs="Arial"/>
                <w:b/>
                <w:sz w:val="22"/>
                <w:szCs w:val="22"/>
              </w:rPr>
              <w:t>comprehensive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5834">
              <w:rPr>
                <w:rFonts w:ascii="Arial" w:hAnsi="Arial" w:cs="Arial"/>
                <w:sz w:val="22"/>
                <w:szCs w:val="22"/>
              </w:rPr>
              <w:t>awareness of alternative viewpoints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demonstrates a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sound and competent </w:t>
            </w:r>
            <w:r w:rsidRPr="00AC5834">
              <w:rPr>
                <w:rFonts w:ascii="Arial" w:hAnsi="Arial" w:cs="Arial"/>
                <w:sz w:val="22"/>
                <w:szCs w:val="22"/>
              </w:rPr>
              <w:t>awareness of alternative viewpoints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>demonstrates a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 generalized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understanding  of awareness of alternative viewpoints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644FD7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demonstrates a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superficial </w:t>
            </w:r>
            <w:r w:rsidRPr="00AC5834">
              <w:rPr>
                <w:rFonts w:ascii="Arial" w:hAnsi="Arial" w:cs="Arial"/>
                <w:sz w:val="22"/>
                <w:szCs w:val="22"/>
              </w:rPr>
              <w:t>awareness of alternative viewpoints</w:t>
            </w:r>
          </w:p>
        </w:tc>
        <w:tc>
          <w:tcPr>
            <w:tcW w:w="1675" w:type="dxa"/>
            <w:shd w:val="clear" w:color="auto" w:fill="auto"/>
          </w:tcPr>
          <w:p w:rsidR="00A47249" w:rsidRPr="00AC5834" w:rsidRDefault="00A47249" w:rsidP="00644F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demonstrates a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disjointed, inaccurate, or vague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awareness of alternative viewpoints</w:t>
            </w:r>
          </w:p>
        </w:tc>
        <w:tc>
          <w:tcPr>
            <w:tcW w:w="1212" w:type="dxa"/>
            <w:shd w:val="clear" w:color="auto" w:fill="auto"/>
          </w:tcPr>
          <w:p w:rsidR="00A47249" w:rsidRPr="00AC5834" w:rsidRDefault="00A47249" w:rsidP="00644F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249" w:rsidRPr="00AC5834" w:rsidTr="004D153A">
        <w:trPr>
          <w:trHeight w:val="1322"/>
          <w:jc w:val="center"/>
        </w:trPr>
        <w:tc>
          <w:tcPr>
            <w:tcW w:w="1574" w:type="dxa"/>
            <w:shd w:val="clear" w:color="auto" w:fill="D3EDF0" w:themeFill="background2"/>
          </w:tcPr>
          <w:p w:rsidR="00A47249" w:rsidRPr="00AC5834" w:rsidRDefault="00A47249" w:rsidP="00AC58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Supporting Evidence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AC5834">
            <w:pPr>
              <w:tabs>
                <w:tab w:val="num" w:pos="196"/>
                <w:tab w:val="num" w:pos="720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reveals  a mature and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insightful </w:t>
            </w:r>
            <w:r w:rsidRPr="00AC5834">
              <w:rPr>
                <w:rFonts w:ascii="Arial" w:hAnsi="Arial" w:cs="Arial"/>
                <w:sz w:val="22"/>
                <w:szCs w:val="22"/>
              </w:rPr>
              <w:t>understanding of perspectives</w:t>
            </w:r>
          </w:p>
          <w:p w:rsidR="00A47249" w:rsidRPr="00AC5834" w:rsidRDefault="00AC5834" w:rsidP="00AC5834">
            <w:pPr>
              <w:tabs>
                <w:tab w:val="num" w:pos="196"/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>Incorporates insightful details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AC5834">
            <w:pPr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reveals a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compe</w:t>
            </w:r>
            <w:bookmarkStart w:id="0" w:name="_GoBack"/>
            <w:bookmarkEnd w:id="0"/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tent </w:t>
            </w:r>
            <w:r w:rsidRPr="00AC5834">
              <w:rPr>
                <w:rFonts w:ascii="Arial" w:hAnsi="Arial" w:cs="Arial"/>
                <w:sz w:val="22"/>
                <w:szCs w:val="22"/>
              </w:rPr>
              <w:t>understanding of perspectives</w:t>
            </w:r>
          </w:p>
          <w:p w:rsidR="00A47249" w:rsidRPr="00AC5834" w:rsidRDefault="00AC5834" w:rsidP="00AC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>ncorporates accurate details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AC5834">
            <w:pPr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reveals an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adequate but sometimes generalized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Pr="00AC5834">
              <w:rPr>
                <w:rFonts w:ascii="Arial Narrow" w:hAnsi="Arial Narrow" w:cs="Arial"/>
                <w:sz w:val="22"/>
                <w:szCs w:val="22"/>
              </w:rPr>
              <w:t>perspectives</w:t>
            </w:r>
          </w:p>
          <w:p w:rsidR="00A47249" w:rsidRPr="00AC5834" w:rsidRDefault="00AC5834" w:rsidP="00AC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 xml:space="preserve">ncorporates adequate details 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A47249" w:rsidP="00AC5834">
            <w:pPr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reveals an 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unfocused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AC5834">
              <w:rPr>
                <w:rFonts w:ascii="Arial Narrow" w:hAnsi="Arial Narrow" w:cs="Arial"/>
                <w:b/>
                <w:sz w:val="22"/>
                <w:szCs w:val="22"/>
              </w:rPr>
              <w:t>oversimplified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5834">
              <w:rPr>
                <w:rFonts w:ascii="Arial" w:hAnsi="Arial" w:cs="Arial"/>
                <w:sz w:val="22"/>
                <w:szCs w:val="22"/>
              </w:rPr>
              <w:t>understanding of perspectives</w:t>
            </w:r>
          </w:p>
          <w:p w:rsidR="00A47249" w:rsidRPr="00AC5834" w:rsidRDefault="00AC5834" w:rsidP="00AC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>ncorporates inaccurate or irrelevant details</w:t>
            </w:r>
          </w:p>
        </w:tc>
        <w:tc>
          <w:tcPr>
            <w:tcW w:w="1675" w:type="dxa"/>
            <w:shd w:val="clear" w:color="auto" w:fill="auto"/>
          </w:tcPr>
          <w:p w:rsidR="00A47249" w:rsidRPr="00AC5834" w:rsidRDefault="0008743F" w:rsidP="00AC5834">
            <w:pPr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>reveals a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7249" w:rsidRPr="00AC5834">
              <w:rPr>
                <w:rFonts w:ascii="Arial" w:hAnsi="Arial" w:cs="Arial"/>
                <w:b/>
                <w:sz w:val="22"/>
                <w:szCs w:val="22"/>
              </w:rPr>
              <w:t xml:space="preserve">poor or </w:t>
            </w:r>
            <w:r w:rsidRPr="00AC5834">
              <w:rPr>
                <w:rFonts w:ascii="Arial" w:hAnsi="Arial" w:cs="Arial"/>
                <w:b/>
                <w:sz w:val="22"/>
                <w:szCs w:val="22"/>
              </w:rPr>
              <w:t>very weak</w:t>
            </w:r>
            <w:r w:rsidR="00A47249" w:rsidRPr="00AC5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>understanding of  perspectives</w:t>
            </w:r>
            <w:r w:rsidR="00A47249" w:rsidRPr="00AC58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47249" w:rsidRPr="00AC5834" w:rsidRDefault="00AC5834" w:rsidP="00AC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 xml:space="preserve">ncorporates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distractingly</w:t>
            </w:r>
            <w:r w:rsidR="00A47249" w:rsidRPr="00AC5834">
              <w:rPr>
                <w:rFonts w:ascii="Arial" w:hAnsi="Arial" w:cs="Arial"/>
                <w:b/>
                <w:sz w:val="22"/>
                <w:szCs w:val="22"/>
              </w:rPr>
              <w:t xml:space="preserve"> inaccurate </w:t>
            </w:r>
            <w:r w:rsidR="00A47249" w:rsidRPr="00AC5834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212" w:type="dxa"/>
            <w:shd w:val="clear" w:color="auto" w:fill="auto"/>
          </w:tcPr>
          <w:p w:rsidR="00A47249" w:rsidRPr="00AC5834" w:rsidRDefault="00A47249" w:rsidP="00AC58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249" w:rsidRPr="00AC5834" w:rsidTr="004D153A">
        <w:trPr>
          <w:trHeight w:val="755"/>
          <w:jc w:val="center"/>
        </w:trPr>
        <w:tc>
          <w:tcPr>
            <w:tcW w:w="1574" w:type="dxa"/>
            <w:shd w:val="clear" w:color="auto" w:fill="D3EDF0" w:themeFill="background2"/>
          </w:tcPr>
          <w:p w:rsidR="00A47249" w:rsidRPr="00AC5834" w:rsidRDefault="00A47249" w:rsidP="00644F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5834">
              <w:rPr>
                <w:rFonts w:ascii="Arial" w:hAnsi="Arial" w:cs="Arial"/>
                <w:b/>
                <w:sz w:val="22"/>
                <w:szCs w:val="22"/>
              </w:rPr>
              <w:t>Quality of Presentation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644FD7" w:rsidP="00644FD7">
            <w:pPr>
              <w:tabs>
                <w:tab w:val="num" w:pos="196"/>
                <w:tab w:val="num" w:pos="720"/>
              </w:tabs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makes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>powerful and convincing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 xml:space="preserve"> presentation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generally free of errors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644FD7" w:rsidP="0008743F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makes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clear and fluent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with few errors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644FD7" w:rsidP="000874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makes an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>adequate</w:t>
            </w:r>
            <w:r w:rsidR="0008743F"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08743F" w:rsidRPr="00AC5834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but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conventional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with some errors</w:t>
            </w:r>
          </w:p>
        </w:tc>
        <w:tc>
          <w:tcPr>
            <w:tcW w:w="1674" w:type="dxa"/>
            <w:shd w:val="clear" w:color="auto" w:fill="auto"/>
          </w:tcPr>
          <w:p w:rsidR="00A47249" w:rsidRPr="00AC5834" w:rsidRDefault="00644FD7" w:rsidP="000874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makes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simple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presentation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many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 errors</w:t>
            </w:r>
          </w:p>
        </w:tc>
        <w:tc>
          <w:tcPr>
            <w:tcW w:w="1675" w:type="dxa"/>
            <w:shd w:val="clear" w:color="auto" w:fill="auto"/>
          </w:tcPr>
          <w:p w:rsidR="00A47249" w:rsidRPr="00AC5834" w:rsidRDefault="00644FD7" w:rsidP="000874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C5834">
              <w:rPr>
                <w:rFonts w:ascii="Arial" w:hAnsi="Arial" w:cs="Arial"/>
                <w:sz w:val="22"/>
                <w:szCs w:val="22"/>
              </w:rPr>
              <w:t xml:space="preserve">makes a </w:t>
            </w:r>
            <w:r w:rsidRPr="00AC5834">
              <w:rPr>
                <w:rStyle w:val="Strong"/>
                <w:rFonts w:ascii="Arial" w:hAnsi="Arial" w:cs="Arial"/>
                <w:sz w:val="22"/>
                <w:szCs w:val="22"/>
              </w:rPr>
              <w:t xml:space="preserve">confused </w:t>
            </w:r>
            <w:r w:rsidRPr="00AC5834">
              <w:rPr>
                <w:rFonts w:ascii="Arial" w:hAnsi="Arial" w:cs="Arial"/>
                <w:sz w:val="22"/>
                <w:szCs w:val="22"/>
              </w:rPr>
              <w:t xml:space="preserve">presentation with  errors </w:t>
            </w:r>
            <w:r w:rsidR="0008743F" w:rsidRPr="00AC5834">
              <w:rPr>
                <w:rFonts w:ascii="Arial" w:hAnsi="Arial" w:cs="Arial"/>
                <w:sz w:val="22"/>
                <w:szCs w:val="22"/>
              </w:rPr>
              <w:t>that confuse reader</w:t>
            </w:r>
          </w:p>
        </w:tc>
        <w:tc>
          <w:tcPr>
            <w:tcW w:w="1212" w:type="dxa"/>
            <w:shd w:val="clear" w:color="auto" w:fill="auto"/>
          </w:tcPr>
          <w:p w:rsidR="00A47249" w:rsidRPr="00AC5834" w:rsidRDefault="00A47249" w:rsidP="00644F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249" w:rsidRPr="00721068" w:rsidRDefault="00A47249" w:rsidP="0039700E">
      <w:pPr>
        <w:rPr>
          <w:rFonts w:ascii="Calibri" w:hAnsi="Calibri" w:cs="Calibri"/>
          <w:b/>
          <w:sz w:val="22"/>
          <w:szCs w:val="22"/>
        </w:rPr>
      </w:pPr>
    </w:p>
    <w:p w:rsidR="00A47249" w:rsidRPr="00AC5834" w:rsidRDefault="00A47249" w:rsidP="0008743F">
      <w:pPr>
        <w:rPr>
          <w:rFonts w:ascii="Arial" w:hAnsi="Arial" w:cs="Arial"/>
          <w:szCs w:val="22"/>
          <w:lang w:val="en-CA"/>
        </w:rPr>
      </w:pPr>
      <w:r w:rsidRPr="00AC5834">
        <w:rPr>
          <w:rFonts w:ascii="Arial" w:hAnsi="Arial" w:cs="Arial"/>
          <w:b/>
          <w:szCs w:val="22"/>
          <w:lang w:val="en-CA"/>
        </w:rPr>
        <w:t>Teacher Comments:</w:t>
      </w:r>
    </w:p>
    <w:p w:rsidR="00A47249" w:rsidRPr="00AC5834" w:rsidRDefault="00A47249" w:rsidP="0039700E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A47249">
      <w:pPr>
        <w:rPr>
          <w:rFonts w:ascii="Arial" w:hAnsi="Arial" w:cs="Arial"/>
          <w:szCs w:val="22"/>
          <w:lang w:val="en-CA"/>
        </w:rPr>
      </w:pPr>
    </w:p>
    <w:p w:rsidR="00A47249" w:rsidRPr="00AC5834" w:rsidRDefault="00A47249" w:rsidP="0008743F">
      <w:pPr>
        <w:rPr>
          <w:rFonts w:ascii="Arial" w:hAnsi="Arial" w:cs="Arial"/>
          <w:b/>
          <w:color w:val="F58220" w:themeColor="accent6"/>
          <w:szCs w:val="22"/>
          <w:lang w:val="en-CA"/>
        </w:rPr>
      </w:pPr>
      <w:r w:rsidRPr="00AC5834">
        <w:rPr>
          <w:rFonts w:ascii="Arial" w:hAnsi="Arial" w:cs="Arial"/>
          <w:b/>
          <w:color w:val="F58220" w:themeColor="accent6"/>
          <w:szCs w:val="22"/>
          <w:lang w:val="en-CA"/>
        </w:rPr>
        <w:t xml:space="preserve"> Total Assignment Grade</w:t>
      </w:r>
      <w:r w:rsidR="0008743F" w:rsidRPr="00AC5834">
        <w:rPr>
          <w:rFonts w:ascii="Arial" w:hAnsi="Arial" w:cs="Arial"/>
          <w:b/>
          <w:color w:val="F58220" w:themeColor="accent6"/>
          <w:szCs w:val="22"/>
          <w:lang w:val="en-CA"/>
        </w:rPr>
        <w:t xml:space="preserve">:  </w:t>
      </w:r>
      <w:r w:rsidRPr="00AC5834">
        <w:rPr>
          <w:rFonts w:ascii="Arial" w:hAnsi="Arial" w:cs="Arial"/>
          <w:b/>
          <w:color w:val="F58220" w:themeColor="accent6"/>
          <w:szCs w:val="22"/>
          <w:lang w:val="en-CA"/>
        </w:rPr>
        <w:t xml:space="preserve"> /30</w:t>
      </w:r>
    </w:p>
    <w:p w:rsidR="007F0D07" w:rsidRPr="00AC5834" w:rsidRDefault="007F0D07">
      <w:pPr>
        <w:rPr>
          <w:rFonts w:ascii="Arial" w:hAnsi="Arial" w:cs="Arial"/>
          <w:szCs w:val="22"/>
        </w:rPr>
      </w:pPr>
    </w:p>
    <w:sectPr w:rsidR="007F0D07" w:rsidRPr="00AC5834" w:rsidSect="00AC58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CA" w:rsidRDefault="00CC44CA">
      <w:r>
        <w:separator/>
      </w:r>
    </w:p>
  </w:endnote>
  <w:endnote w:type="continuationSeparator" w:id="0">
    <w:p w:rsidR="00CC44CA" w:rsidRDefault="00C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34" w:rsidRPr="00F21281" w:rsidRDefault="001E4B99" w:rsidP="00AC5834">
    <w:pPr>
      <w:pStyle w:val="Footer"/>
      <w:jc w:val="right"/>
      <w:rPr>
        <w:rFonts w:ascii="Arial" w:hAnsi="Arial" w:cs="Arial"/>
      </w:rPr>
    </w:pPr>
    <w:r w:rsidRPr="00F21281">
      <w:rPr>
        <w:rFonts w:ascii="Arial" w:hAnsi="Arial" w:cs="Arial"/>
        <w:b/>
        <w:i/>
      </w:rPr>
      <w:t>Alberta Distance Learning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CA" w:rsidRDefault="00CC44CA">
      <w:r>
        <w:separator/>
      </w:r>
    </w:p>
  </w:footnote>
  <w:footnote w:type="continuationSeparator" w:id="0">
    <w:p w:rsidR="00CC44CA" w:rsidRDefault="00CC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81" w:rsidRDefault="00F21281" w:rsidP="00F21281">
    <w:pPr>
      <w:pStyle w:val="Footer"/>
      <w:jc w:val="right"/>
      <w:rPr>
        <w:rFonts w:ascii="Arial" w:hAnsi="Arial" w:cs="Arial"/>
      </w:rPr>
    </w:pPr>
  </w:p>
  <w:p w:rsidR="00F21281" w:rsidRPr="00F21281" w:rsidRDefault="00F21281" w:rsidP="00F21281">
    <w:pPr>
      <w:pStyle w:val="Foot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3E"/>
    <w:multiLevelType w:val="multilevel"/>
    <w:tmpl w:val="6C0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2B71"/>
    <w:multiLevelType w:val="multilevel"/>
    <w:tmpl w:val="8F4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35FE1"/>
    <w:multiLevelType w:val="hybridMultilevel"/>
    <w:tmpl w:val="94C4A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44B57"/>
    <w:multiLevelType w:val="hybridMultilevel"/>
    <w:tmpl w:val="0C72B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21E7D"/>
    <w:multiLevelType w:val="hybridMultilevel"/>
    <w:tmpl w:val="BFC8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F298E"/>
    <w:multiLevelType w:val="hybridMultilevel"/>
    <w:tmpl w:val="ABB02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16BA4"/>
    <w:multiLevelType w:val="multilevel"/>
    <w:tmpl w:val="66D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B0009"/>
    <w:multiLevelType w:val="hybridMultilevel"/>
    <w:tmpl w:val="F2507316"/>
    <w:lvl w:ilvl="0" w:tplc="791A4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8D4CDD"/>
    <w:multiLevelType w:val="hybridMultilevel"/>
    <w:tmpl w:val="3A6CA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22CD7"/>
    <w:multiLevelType w:val="multilevel"/>
    <w:tmpl w:val="C1C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E1B76"/>
    <w:multiLevelType w:val="hybridMultilevel"/>
    <w:tmpl w:val="519E7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A7848"/>
    <w:multiLevelType w:val="hybridMultilevel"/>
    <w:tmpl w:val="FDB838CC"/>
    <w:lvl w:ilvl="0" w:tplc="57D4F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F307E"/>
    <w:multiLevelType w:val="multilevel"/>
    <w:tmpl w:val="14C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95B60"/>
    <w:multiLevelType w:val="hybridMultilevel"/>
    <w:tmpl w:val="9454DEA6"/>
    <w:lvl w:ilvl="0" w:tplc="6D92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70"/>
    <w:rsid w:val="0008743F"/>
    <w:rsid w:val="001E4B99"/>
    <w:rsid w:val="0039700E"/>
    <w:rsid w:val="004D153A"/>
    <w:rsid w:val="005B55F2"/>
    <w:rsid w:val="00644FD7"/>
    <w:rsid w:val="006B1A1B"/>
    <w:rsid w:val="00721068"/>
    <w:rsid w:val="007654D2"/>
    <w:rsid w:val="007F0D07"/>
    <w:rsid w:val="009B7D0D"/>
    <w:rsid w:val="009E3370"/>
    <w:rsid w:val="00A47249"/>
    <w:rsid w:val="00AC5834"/>
    <w:rsid w:val="00AD4426"/>
    <w:rsid w:val="00AF6934"/>
    <w:rsid w:val="00C530E1"/>
    <w:rsid w:val="00CB0CF2"/>
    <w:rsid w:val="00CC44CA"/>
    <w:rsid w:val="00D26F09"/>
    <w:rsid w:val="00D81836"/>
    <w:rsid w:val="00D92CCC"/>
    <w:rsid w:val="00EE2FC6"/>
    <w:rsid w:val="00F21281"/>
    <w:rsid w:val="00FC33DE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4724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724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47249"/>
    <w:rPr>
      <w:i/>
      <w:iCs/>
    </w:rPr>
  </w:style>
  <w:style w:type="character" w:styleId="Strong">
    <w:name w:val="Strong"/>
    <w:qFormat/>
    <w:rsid w:val="00A47249"/>
    <w:rPr>
      <w:b/>
      <w:bCs/>
    </w:rPr>
  </w:style>
  <w:style w:type="paragraph" w:customStyle="1" w:styleId="style5">
    <w:name w:val="style5"/>
    <w:basedOn w:val="Normal"/>
    <w:rsid w:val="006B1A1B"/>
    <w:pPr>
      <w:spacing w:before="100" w:beforeAutospacing="1" w:after="100" w:afterAutospacing="1"/>
    </w:pPr>
  </w:style>
  <w:style w:type="paragraph" w:customStyle="1" w:styleId="style121">
    <w:name w:val="style121"/>
    <w:basedOn w:val="Normal"/>
    <w:rsid w:val="006B1A1B"/>
    <w:pPr>
      <w:spacing w:before="100" w:beforeAutospacing="1" w:after="100" w:afterAutospacing="1"/>
    </w:pPr>
  </w:style>
  <w:style w:type="character" w:customStyle="1" w:styleId="style13">
    <w:name w:val="style13"/>
    <w:basedOn w:val="DefaultParagraphFont"/>
    <w:rsid w:val="006B1A1B"/>
  </w:style>
  <w:style w:type="paragraph" w:styleId="Header">
    <w:name w:val="header"/>
    <w:basedOn w:val="Normal"/>
    <w:link w:val="HeaderChar"/>
    <w:uiPriority w:val="99"/>
    <w:unhideWhenUsed/>
    <w:rsid w:val="00FD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07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D074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4724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724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47249"/>
    <w:rPr>
      <w:i/>
      <w:iCs/>
    </w:rPr>
  </w:style>
  <w:style w:type="character" w:styleId="Strong">
    <w:name w:val="Strong"/>
    <w:qFormat/>
    <w:rsid w:val="00A47249"/>
    <w:rPr>
      <w:b/>
      <w:bCs/>
    </w:rPr>
  </w:style>
  <w:style w:type="paragraph" w:customStyle="1" w:styleId="style5">
    <w:name w:val="style5"/>
    <w:basedOn w:val="Normal"/>
    <w:rsid w:val="006B1A1B"/>
    <w:pPr>
      <w:spacing w:before="100" w:beforeAutospacing="1" w:after="100" w:afterAutospacing="1"/>
    </w:pPr>
  </w:style>
  <w:style w:type="paragraph" w:customStyle="1" w:styleId="style121">
    <w:name w:val="style121"/>
    <w:basedOn w:val="Normal"/>
    <w:rsid w:val="006B1A1B"/>
    <w:pPr>
      <w:spacing w:before="100" w:beforeAutospacing="1" w:after="100" w:afterAutospacing="1"/>
    </w:pPr>
  </w:style>
  <w:style w:type="character" w:customStyle="1" w:styleId="style13">
    <w:name w:val="style13"/>
    <w:basedOn w:val="DefaultParagraphFont"/>
    <w:rsid w:val="006B1A1B"/>
  </w:style>
  <w:style w:type="paragraph" w:styleId="Header">
    <w:name w:val="header"/>
    <w:basedOn w:val="Normal"/>
    <w:link w:val="HeaderChar"/>
    <w:uiPriority w:val="99"/>
    <w:unhideWhenUsed/>
    <w:rsid w:val="00FD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07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D074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000000"/>
      </a:dk2>
      <a:lt2>
        <a:srgbClr val="D3EDF0"/>
      </a:lt2>
      <a:accent1>
        <a:srgbClr val="0A4875"/>
      </a:accent1>
      <a:accent2>
        <a:srgbClr val="C0504D"/>
      </a:accent2>
      <a:accent3>
        <a:srgbClr val="9BBB59"/>
      </a:accent3>
      <a:accent4>
        <a:srgbClr val="8064A2"/>
      </a:accent4>
      <a:accent5>
        <a:srgbClr val="109AA9"/>
      </a:accent5>
      <a:accent6>
        <a:srgbClr val="F5822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10-2</vt:lpstr>
    </vt:vector>
  </TitlesOfParts>
  <Company>Alberta Distance Learning Centre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10-2</dc:title>
  <dc:creator>Nicola Ramsey</dc:creator>
  <cp:lastModifiedBy>Kristen Climenhaga</cp:lastModifiedBy>
  <cp:revision>8</cp:revision>
  <dcterms:created xsi:type="dcterms:W3CDTF">2017-12-13T21:56:00Z</dcterms:created>
  <dcterms:modified xsi:type="dcterms:W3CDTF">2017-12-14T20:36:00Z</dcterms:modified>
</cp:coreProperties>
</file>