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438"/>
        <w:gridCol w:w="1489"/>
        <w:gridCol w:w="1438"/>
        <w:gridCol w:w="1438"/>
      </w:tblGrid>
      <w:tr w:rsidR="00E67EF6" w:rsidRPr="00E74AF1" w:rsidTr="00344F55">
        <w:tc>
          <w:tcPr>
            <w:tcW w:w="7311" w:type="dxa"/>
            <w:gridSpan w:val="5"/>
          </w:tcPr>
          <w:p w:rsidR="00E67EF6" w:rsidRPr="00E74AF1" w:rsidRDefault="00E67EF6" w:rsidP="00344F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4AF1">
              <w:rPr>
                <w:rFonts w:cstheme="minorHAnsi"/>
                <w:b/>
                <w:i/>
                <w:sz w:val="24"/>
                <w:szCs w:val="24"/>
              </w:rPr>
              <w:t>Rubric</w:t>
            </w:r>
          </w:p>
        </w:tc>
      </w:tr>
      <w:tr w:rsidR="00E67EF6" w:rsidRPr="00E74AF1" w:rsidTr="00344F55">
        <w:tc>
          <w:tcPr>
            <w:tcW w:w="1508" w:type="dxa"/>
            <w:vAlign w:val="center"/>
          </w:tcPr>
          <w:p w:rsidR="00E67EF6" w:rsidRPr="00E74AF1" w:rsidRDefault="00E67EF6" w:rsidP="00344F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4AF1">
              <w:rPr>
                <w:rFonts w:cstheme="minorHAnsi"/>
                <w:b/>
                <w:sz w:val="24"/>
                <w:szCs w:val="24"/>
              </w:rPr>
              <w:t>Criteria</w:t>
            </w:r>
          </w:p>
        </w:tc>
        <w:tc>
          <w:tcPr>
            <w:tcW w:w="1438" w:type="dxa"/>
          </w:tcPr>
          <w:p w:rsidR="00E67EF6" w:rsidRDefault="00E67EF6" w:rsidP="00344F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  <w:p w:rsidR="00E67EF6" w:rsidRPr="00E74AF1" w:rsidRDefault="00E67EF6" w:rsidP="00344F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4AF1">
              <w:rPr>
                <w:rFonts w:cstheme="minorHAnsi"/>
                <w:b/>
                <w:sz w:val="24"/>
                <w:szCs w:val="24"/>
              </w:rPr>
              <w:t>Excellent</w:t>
            </w:r>
          </w:p>
        </w:tc>
        <w:tc>
          <w:tcPr>
            <w:tcW w:w="1489" w:type="dxa"/>
          </w:tcPr>
          <w:p w:rsidR="00E67EF6" w:rsidRDefault="00E67EF6" w:rsidP="00344F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  <w:p w:rsidR="00E67EF6" w:rsidRPr="00E74AF1" w:rsidRDefault="00E67EF6" w:rsidP="00344F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4AF1">
              <w:rPr>
                <w:rFonts w:cstheme="minorHAnsi"/>
                <w:b/>
                <w:sz w:val="24"/>
                <w:szCs w:val="24"/>
              </w:rPr>
              <w:t>Proficient</w:t>
            </w:r>
          </w:p>
        </w:tc>
        <w:tc>
          <w:tcPr>
            <w:tcW w:w="1438" w:type="dxa"/>
          </w:tcPr>
          <w:p w:rsidR="00E67EF6" w:rsidRDefault="00E67EF6" w:rsidP="00344F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  <w:p w:rsidR="00E67EF6" w:rsidRPr="00E74AF1" w:rsidRDefault="00E67EF6" w:rsidP="00344F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4AF1">
              <w:rPr>
                <w:rFonts w:cstheme="minorHAnsi"/>
                <w:b/>
                <w:sz w:val="24"/>
                <w:szCs w:val="24"/>
              </w:rPr>
              <w:t>Adequate</w:t>
            </w:r>
          </w:p>
        </w:tc>
        <w:tc>
          <w:tcPr>
            <w:tcW w:w="1438" w:type="dxa"/>
          </w:tcPr>
          <w:p w:rsidR="00E67EF6" w:rsidRDefault="00E67EF6" w:rsidP="00344F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E67EF6" w:rsidRPr="00E74AF1" w:rsidRDefault="00E67EF6" w:rsidP="00344F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4AF1">
              <w:rPr>
                <w:rFonts w:cstheme="minorHAnsi"/>
                <w:b/>
                <w:sz w:val="24"/>
                <w:szCs w:val="24"/>
              </w:rPr>
              <w:t>Limited</w:t>
            </w:r>
          </w:p>
        </w:tc>
      </w:tr>
      <w:tr w:rsidR="00E67EF6" w:rsidRPr="006B5C8C" w:rsidTr="00344F55">
        <w:tc>
          <w:tcPr>
            <w:tcW w:w="1508" w:type="dxa"/>
          </w:tcPr>
          <w:p w:rsidR="00E67EF6" w:rsidRPr="006B5C8C" w:rsidRDefault="00E67EF6" w:rsidP="00344F55">
            <w:pPr>
              <w:rPr>
                <w:rFonts w:cstheme="minorHAnsi"/>
                <w:sz w:val="20"/>
                <w:szCs w:val="20"/>
              </w:rPr>
            </w:pPr>
            <w:r w:rsidRPr="006B5C8C">
              <w:rPr>
                <w:rFonts w:cstheme="minorHAnsi"/>
                <w:sz w:val="20"/>
                <w:szCs w:val="20"/>
              </w:rPr>
              <w:t>Factors</w:t>
            </w:r>
            <w:r>
              <w:rPr>
                <w:rFonts w:cstheme="minorHAnsi"/>
                <w:sz w:val="20"/>
                <w:szCs w:val="20"/>
              </w:rPr>
              <w:t xml:space="preserve"> that lay the foundation for Confederation</w:t>
            </w:r>
          </w:p>
          <w:p w:rsidR="00E67EF6" w:rsidRPr="006B5C8C" w:rsidRDefault="00E67EF6" w:rsidP="00344F55">
            <w:pPr>
              <w:rPr>
                <w:rFonts w:cstheme="minorHAnsi"/>
                <w:sz w:val="20"/>
                <w:szCs w:val="20"/>
              </w:rPr>
            </w:pPr>
          </w:p>
          <w:p w:rsidR="00E67EF6" w:rsidRPr="006B5C8C" w:rsidRDefault="00E67EF6" w:rsidP="00344F55">
            <w:pPr>
              <w:rPr>
                <w:rFonts w:cstheme="minorHAnsi"/>
                <w:sz w:val="20"/>
                <w:szCs w:val="20"/>
              </w:rPr>
            </w:pPr>
          </w:p>
          <w:p w:rsidR="00E67EF6" w:rsidRPr="006B5C8C" w:rsidRDefault="00E67EF6" w:rsidP="00344F55">
            <w:pPr>
              <w:rPr>
                <w:rFonts w:cstheme="minorHAnsi"/>
                <w:sz w:val="20"/>
                <w:szCs w:val="20"/>
              </w:rPr>
            </w:pPr>
          </w:p>
          <w:p w:rsidR="00E67EF6" w:rsidRPr="006B5C8C" w:rsidRDefault="00E67EF6" w:rsidP="00344F55">
            <w:pPr>
              <w:rPr>
                <w:rFonts w:cstheme="minorHAnsi"/>
                <w:sz w:val="20"/>
                <w:szCs w:val="20"/>
              </w:rPr>
            </w:pPr>
          </w:p>
          <w:p w:rsidR="00E67EF6" w:rsidRPr="006B5C8C" w:rsidRDefault="00E67EF6" w:rsidP="00344F55">
            <w:pPr>
              <w:rPr>
                <w:rFonts w:cstheme="minorHAnsi"/>
                <w:sz w:val="20"/>
                <w:szCs w:val="20"/>
              </w:rPr>
            </w:pPr>
          </w:p>
          <w:p w:rsidR="00E67EF6" w:rsidRPr="006B5C8C" w:rsidRDefault="00E67EF6" w:rsidP="00344F55">
            <w:pPr>
              <w:rPr>
                <w:rFonts w:cstheme="minorHAnsi"/>
                <w:sz w:val="20"/>
                <w:szCs w:val="20"/>
              </w:rPr>
            </w:pPr>
          </w:p>
          <w:p w:rsidR="00E67EF6" w:rsidRPr="006B5C8C" w:rsidRDefault="00E67EF6" w:rsidP="00344F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</w:tcPr>
          <w:p w:rsidR="00E67EF6" w:rsidRPr="006B5C8C" w:rsidRDefault="00E67EF6" w:rsidP="00344F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product s</w:t>
            </w:r>
            <w:r w:rsidRPr="006B5C8C">
              <w:rPr>
                <w:rFonts w:cstheme="minorHAnsi"/>
                <w:sz w:val="20"/>
                <w:szCs w:val="20"/>
              </w:rPr>
              <w:t>hows thorough understanding of economic, military, and political factors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E67EF6" w:rsidRPr="006B5C8C" w:rsidRDefault="00E67EF6" w:rsidP="00344F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product s</w:t>
            </w:r>
            <w:r w:rsidRPr="006B5C8C">
              <w:rPr>
                <w:rFonts w:cstheme="minorHAnsi"/>
                <w:sz w:val="20"/>
                <w:szCs w:val="20"/>
              </w:rPr>
              <w:t>hows</w:t>
            </w:r>
            <w:r w:rsidRPr="006B5C8C" w:rsidDel="00D96BD2">
              <w:rPr>
                <w:rFonts w:cstheme="minorHAnsi"/>
                <w:sz w:val="20"/>
                <w:szCs w:val="20"/>
              </w:rPr>
              <w:t xml:space="preserve"> </w:t>
            </w:r>
            <w:r w:rsidRPr="006B5C8C">
              <w:rPr>
                <w:rFonts w:cstheme="minorHAnsi"/>
                <w:sz w:val="20"/>
                <w:szCs w:val="20"/>
              </w:rPr>
              <w:t>considerable understanding of economic, military, and political factors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38" w:type="dxa"/>
          </w:tcPr>
          <w:p w:rsidR="00E67EF6" w:rsidRPr="006B5C8C" w:rsidRDefault="00E67EF6" w:rsidP="00344F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product s</w:t>
            </w:r>
            <w:r w:rsidRPr="006B5C8C">
              <w:rPr>
                <w:rFonts w:cstheme="minorHAnsi"/>
                <w:sz w:val="20"/>
                <w:szCs w:val="20"/>
              </w:rPr>
              <w:t>hows</w:t>
            </w:r>
            <w:r w:rsidDel="00D96BD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basic </w:t>
            </w:r>
            <w:r w:rsidRPr="006B5C8C">
              <w:rPr>
                <w:rFonts w:cstheme="minorHAnsi"/>
                <w:sz w:val="20"/>
                <w:szCs w:val="20"/>
              </w:rPr>
              <w:t>understanding of economic, military, and political factors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38" w:type="dxa"/>
          </w:tcPr>
          <w:p w:rsidR="00E67EF6" w:rsidRPr="006B5C8C" w:rsidRDefault="00E67EF6" w:rsidP="00344F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product s</w:t>
            </w:r>
            <w:r w:rsidRPr="006B5C8C">
              <w:rPr>
                <w:rFonts w:cstheme="minorHAnsi"/>
                <w:sz w:val="20"/>
                <w:szCs w:val="20"/>
              </w:rPr>
              <w:t>hows</w:t>
            </w:r>
            <w:r w:rsidDel="00D96BD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little or no</w:t>
            </w:r>
            <w:r w:rsidRPr="006B5C8C">
              <w:rPr>
                <w:rFonts w:cstheme="minorHAnsi"/>
                <w:sz w:val="20"/>
                <w:szCs w:val="20"/>
              </w:rPr>
              <w:t xml:space="preserve"> understanding of economic, military, and political factors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67EF6" w:rsidTr="00344F55">
        <w:tc>
          <w:tcPr>
            <w:tcW w:w="1508" w:type="dxa"/>
          </w:tcPr>
          <w:p w:rsidR="00E67EF6" w:rsidRPr="003C72EE" w:rsidRDefault="00E67EF6" w:rsidP="00344F55">
            <w:pPr>
              <w:rPr>
                <w:rFonts w:cstheme="minorHAnsi"/>
                <w:sz w:val="20"/>
                <w:szCs w:val="20"/>
              </w:rPr>
            </w:pPr>
            <w:r w:rsidRPr="003C72EE">
              <w:rPr>
                <w:rFonts w:cstheme="minorHAnsi"/>
                <w:sz w:val="20"/>
                <w:szCs w:val="20"/>
              </w:rPr>
              <w:t>Communication</w:t>
            </w:r>
          </w:p>
        </w:tc>
        <w:tc>
          <w:tcPr>
            <w:tcW w:w="1438" w:type="dxa"/>
          </w:tcPr>
          <w:p w:rsidR="00E67EF6" w:rsidRPr="006B5C8C" w:rsidRDefault="00E67EF6" w:rsidP="00344F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product c</w:t>
            </w:r>
            <w:r w:rsidRPr="00E74AF1">
              <w:rPr>
                <w:rFonts w:cstheme="minorHAnsi"/>
                <w:sz w:val="20"/>
                <w:szCs w:val="20"/>
              </w:rPr>
              <w:t>ommunicates in a clear and effective manner.</w:t>
            </w:r>
          </w:p>
        </w:tc>
        <w:tc>
          <w:tcPr>
            <w:tcW w:w="1489" w:type="dxa"/>
          </w:tcPr>
          <w:p w:rsidR="00E67EF6" w:rsidRPr="006B5C8C" w:rsidRDefault="00E67EF6" w:rsidP="00344F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product c</w:t>
            </w:r>
            <w:r w:rsidRPr="00E74AF1">
              <w:rPr>
                <w:rFonts w:cstheme="minorHAnsi"/>
                <w:sz w:val="20"/>
                <w:szCs w:val="20"/>
              </w:rPr>
              <w:t>ommunicates in an appropriate and straightforward manner.</w:t>
            </w:r>
          </w:p>
        </w:tc>
        <w:tc>
          <w:tcPr>
            <w:tcW w:w="1438" w:type="dxa"/>
          </w:tcPr>
          <w:p w:rsidR="00E67EF6" w:rsidRDefault="00E67EF6" w:rsidP="00344F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product c</w:t>
            </w:r>
            <w:r w:rsidRPr="00E74AF1">
              <w:rPr>
                <w:rFonts w:cstheme="minorHAnsi"/>
                <w:sz w:val="20"/>
                <w:szCs w:val="20"/>
              </w:rPr>
              <w:t>ommunicates in a general but perhaps confused or haphazard manner.</w:t>
            </w:r>
          </w:p>
        </w:tc>
        <w:tc>
          <w:tcPr>
            <w:tcW w:w="1438" w:type="dxa"/>
          </w:tcPr>
          <w:p w:rsidR="00E67EF6" w:rsidRDefault="00E67EF6" w:rsidP="00344F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product c</w:t>
            </w:r>
            <w:r w:rsidRPr="00E74AF1">
              <w:rPr>
                <w:rFonts w:cstheme="minorHAnsi"/>
                <w:sz w:val="20"/>
                <w:szCs w:val="20"/>
              </w:rPr>
              <w:t>ommunicates in an unclear and/ or ineffective manner.</w:t>
            </w:r>
          </w:p>
        </w:tc>
      </w:tr>
    </w:tbl>
    <w:p w:rsidR="00F30284" w:rsidRDefault="00F30284">
      <w:bookmarkStart w:id="0" w:name="_GoBack"/>
      <w:bookmarkEnd w:id="0"/>
    </w:p>
    <w:sectPr w:rsidR="00F30284" w:rsidSect="00E67EF6">
      <w:pgSz w:w="12240" w:h="15840"/>
      <w:pgMar w:top="1440" w:right="1440" w:bottom="1440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F6"/>
    <w:rsid w:val="00E67EF6"/>
    <w:rsid w:val="00F3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Mikela Potvin</dc:creator>
  <cp:lastModifiedBy>Mikela Potvin</cp:lastModifiedBy>
  <cp:revision>1</cp:revision>
  <dcterms:created xsi:type="dcterms:W3CDTF">2014-06-03T16:19:00Z</dcterms:created>
  <dcterms:modified xsi:type="dcterms:W3CDTF">2014-06-03T16:20:00Z</dcterms:modified>
</cp:coreProperties>
</file>