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EAE" w:rsidRDefault="002C09A8">
      <w:pPr>
        <w:rPr>
          <w:rFonts w:ascii="HelveticaNeueLT Std" w:hAnsi="HelveticaNeueLT Std"/>
          <w:sz w:val="24"/>
          <w:szCs w:val="24"/>
        </w:rPr>
      </w:pPr>
      <w:r>
        <w:rPr>
          <w:rFonts w:ascii="HelveticaNeueLT Std" w:hAnsi="HelveticaNeueLT Std"/>
          <w:sz w:val="24"/>
          <w:szCs w:val="24"/>
        </w:rPr>
        <w:t xml:space="preserve">Social Studies 20-2 – Unit 3 – </w:t>
      </w:r>
      <w:r w:rsidRPr="005B3D53">
        <w:rPr>
          <w:rFonts w:ascii="HelveticaNeueLT Std" w:hAnsi="HelveticaNeueLT Std"/>
          <w:b/>
          <w:sz w:val="24"/>
          <w:szCs w:val="24"/>
        </w:rPr>
        <w:t>Assignment 3.6.6</w:t>
      </w:r>
      <w:r>
        <w:rPr>
          <w:rFonts w:ascii="HelveticaNeueLT Std" w:hAnsi="HelveticaNeueLT Std"/>
          <w:sz w:val="24"/>
          <w:szCs w:val="24"/>
        </w:rPr>
        <w:t xml:space="preserve"> – Competing National Interests</w:t>
      </w:r>
    </w:p>
    <w:p w:rsidR="002C09A8" w:rsidRDefault="002C09A8">
      <w:pPr>
        <w:rPr>
          <w:rFonts w:ascii="HelveticaNeueLT Std" w:hAnsi="HelveticaNeueLT Std"/>
          <w:sz w:val="24"/>
          <w:szCs w:val="24"/>
        </w:rPr>
      </w:pPr>
    </w:p>
    <w:p w:rsidR="002C09A8" w:rsidRDefault="002C09A8">
      <w:pPr>
        <w:rPr>
          <w:rFonts w:ascii="HelveticaNeueLT Std" w:hAnsi="HelveticaNeueLT Std"/>
          <w:sz w:val="24"/>
          <w:szCs w:val="24"/>
        </w:rPr>
      </w:pPr>
      <w:r>
        <w:rPr>
          <w:rFonts w:ascii="HelveticaNeueLT Std" w:hAnsi="HelveticaNeueLT Std"/>
          <w:sz w:val="24"/>
          <w:szCs w:val="24"/>
        </w:rPr>
        <w:t>Student Name:</w:t>
      </w:r>
    </w:p>
    <w:p w:rsidR="002C09A8" w:rsidRDefault="002C09A8">
      <w:pPr>
        <w:rPr>
          <w:rFonts w:ascii="HelveticaNeueLT Std" w:hAnsi="HelveticaNeueLT Std"/>
          <w:sz w:val="24"/>
          <w:szCs w:val="24"/>
        </w:rPr>
      </w:pPr>
    </w:p>
    <w:p w:rsidR="002C09A8" w:rsidRDefault="002C09A8">
      <w:pPr>
        <w:rPr>
          <w:rFonts w:ascii="HelveticaNeueLT Std" w:hAnsi="HelveticaNeueLT Std"/>
          <w:sz w:val="24"/>
          <w:szCs w:val="24"/>
        </w:rPr>
      </w:pPr>
      <w:r>
        <w:rPr>
          <w:rFonts w:ascii="HelveticaNeueLT Std" w:hAnsi="HelveticaNeueLT Std"/>
          <w:sz w:val="24"/>
          <w:szCs w:val="24"/>
        </w:rPr>
        <w:t>For this assignment, you will</w:t>
      </w:r>
    </w:p>
    <w:p w:rsidR="002C09A8" w:rsidRDefault="002C09A8">
      <w:pPr>
        <w:rPr>
          <w:rFonts w:ascii="HelveticaNeueLT Std" w:hAnsi="HelveticaNeueLT Std"/>
          <w:sz w:val="24"/>
          <w:szCs w:val="24"/>
        </w:rPr>
      </w:pPr>
    </w:p>
    <w:p w:rsidR="002C09A8" w:rsidRDefault="002C09A8" w:rsidP="002C09A8">
      <w:pPr>
        <w:pStyle w:val="ListParagraph"/>
        <w:numPr>
          <w:ilvl w:val="0"/>
          <w:numId w:val="1"/>
        </w:numPr>
        <w:rPr>
          <w:rFonts w:ascii="HelveticaNeueLT Std" w:hAnsi="HelveticaNeueLT Std"/>
          <w:sz w:val="24"/>
          <w:szCs w:val="24"/>
        </w:rPr>
      </w:pPr>
      <w:r>
        <w:rPr>
          <w:rFonts w:ascii="HelveticaNeueLT Std" w:hAnsi="HelveticaNeueLT Std"/>
          <w:sz w:val="24"/>
          <w:szCs w:val="24"/>
        </w:rPr>
        <w:t>review statements provided,</w:t>
      </w:r>
    </w:p>
    <w:p w:rsidR="002C09A8" w:rsidRDefault="002C09A8" w:rsidP="002C09A8">
      <w:pPr>
        <w:pStyle w:val="ListParagraph"/>
        <w:numPr>
          <w:ilvl w:val="0"/>
          <w:numId w:val="1"/>
        </w:numPr>
        <w:rPr>
          <w:rFonts w:ascii="HelveticaNeueLT Std" w:hAnsi="HelveticaNeueLT Std"/>
          <w:sz w:val="24"/>
          <w:szCs w:val="24"/>
        </w:rPr>
      </w:pPr>
      <w:r>
        <w:rPr>
          <w:rFonts w:ascii="HelveticaNeueLT Std" w:hAnsi="HelveticaNeueLT Std"/>
          <w:sz w:val="24"/>
          <w:szCs w:val="24"/>
        </w:rPr>
        <w:t>take a position on each statement,</w:t>
      </w:r>
    </w:p>
    <w:p w:rsidR="002C09A8" w:rsidRDefault="002C09A8" w:rsidP="002C09A8">
      <w:pPr>
        <w:pStyle w:val="ListParagraph"/>
        <w:numPr>
          <w:ilvl w:val="0"/>
          <w:numId w:val="1"/>
        </w:numPr>
        <w:rPr>
          <w:rFonts w:ascii="HelveticaNeueLT Std" w:hAnsi="HelveticaNeueLT Std"/>
          <w:sz w:val="24"/>
          <w:szCs w:val="24"/>
        </w:rPr>
      </w:pPr>
      <w:r>
        <w:rPr>
          <w:rFonts w:ascii="HelveticaNeueLT Std" w:hAnsi="HelveticaNeueLT Std"/>
          <w:sz w:val="24"/>
          <w:szCs w:val="24"/>
        </w:rPr>
        <w:t>defend your position on each statement,</w:t>
      </w:r>
    </w:p>
    <w:p w:rsidR="002C09A8" w:rsidRDefault="002C09A8" w:rsidP="002C09A8">
      <w:pPr>
        <w:pStyle w:val="ListParagraph"/>
        <w:numPr>
          <w:ilvl w:val="0"/>
          <w:numId w:val="1"/>
        </w:numPr>
        <w:rPr>
          <w:rFonts w:ascii="HelveticaNeueLT Std" w:hAnsi="HelveticaNeueLT Std"/>
          <w:sz w:val="24"/>
          <w:szCs w:val="24"/>
        </w:rPr>
      </w:pPr>
      <w:r>
        <w:rPr>
          <w:rFonts w:ascii="HelveticaNeueLT Std" w:hAnsi="HelveticaNeueLT Std"/>
          <w:sz w:val="24"/>
          <w:szCs w:val="24"/>
        </w:rPr>
        <w:t xml:space="preserve">support your position with examples from pages 3.6.5 (Parts 1 and 2), the </w:t>
      </w:r>
      <w:r w:rsidRPr="002C09A8">
        <w:rPr>
          <w:rFonts w:ascii="HelveticaNeueLT Std" w:hAnsi="HelveticaNeueLT Std"/>
          <w:i/>
          <w:sz w:val="24"/>
          <w:szCs w:val="24"/>
        </w:rPr>
        <w:t>Understanding Nationalism</w:t>
      </w:r>
      <w:r>
        <w:rPr>
          <w:rFonts w:ascii="HelveticaNeueLT Std" w:hAnsi="HelveticaNeueLT Std"/>
          <w:sz w:val="24"/>
          <w:szCs w:val="24"/>
        </w:rPr>
        <w:t xml:space="preserve"> textbook, and your Notebook Organizers, and</w:t>
      </w:r>
    </w:p>
    <w:p w:rsidR="002C09A8" w:rsidRDefault="002C09A8" w:rsidP="002C09A8">
      <w:pPr>
        <w:pStyle w:val="ListParagraph"/>
        <w:numPr>
          <w:ilvl w:val="0"/>
          <w:numId w:val="1"/>
        </w:numPr>
        <w:rPr>
          <w:rFonts w:ascii="HelveticaNeueLT Std" w:hAnsi="HelveticaNeueLT Std"/>
          <w:sz w:val="24"/>
          <w:szCs w:val="24"/>
        </w:rPr>
      </w:pPr>
      <w:r>
        <w:rPr>
          <w:rFonts w:ascii="HelveticaNeueLT Std" w:hAnsi="HelveticaNeueLT Std"/>
          <w:sz w:val="24"/>
          <w:szCs w:val="24"/>
        </w:rPr>
        <w:t>explain our examples and why they support your position.</w:t>
      </w:r>
    </w:p>
    <w:p w:rsidR="002C09A8" w:rsidRDefault="002C09A8" w:rsidP="002C09A8">
      <w:pPr>
        <w:rPr>
          <w:rFonts w:ascii="HelveticaNeueLT Std" w:hAnsi="HelveticaNeueLT Std"/>
          <w:sz w:val="24"/>
          <w:szCs w:val="24"/>
        </w:rPr>
      </w:pPr>
      <w:r>
        <w:rPr>
          <w:rFonts w:ascii="HelveticaNeueLT Std" w:hAnsi="HelveticaNeueLT Std"/>
          <w:sz w:val="24"/>
          <w:szCs w:val="24"/>
        </w:rPr>
        <w:t>Each paragraph response will be marked out of 5 using the rubric found below the chart. Refer to the 3.6.6 Student Example response on content page 3.6.6 if needed.</w:t>
      </w:r>
    </w:p>
    <w:p w:rsidR="00F14C68" w:rsidRPr="00F14C68" w:rsidRDefault="00F14C68" w:rsidP="002C09A8">
      <w:pPr>
        <w:rPr>
          <w:rFonts w:ascii="HelveticaNeueLT Std" w:hAnsi="HelveticaNeueLT Std"/>
          <w:color w:val="FF0000"/>
          <w:sz w:val="24"/>
          <w:szCs w:val="24"/>
        </w:rPr>
      </w:pPr>
      <w:r w:rsidRPr="00F14C68">
        <w:rPr>
          <w:rFonts w:ascii="HelveticaNeueLT Std" w:hAnsi="HelveticaNeueLT Std"/>
          <w:color w:val="FF0000"/>
          <w:sz w:val="24"/>
          <w:szCs w:val="24"/>
        </w:rPr>
        <w:t>5 marks for each statement:</w:t>
      </w:r>
    </w:p>
    <w:tbl>
      <w:tblPr>
        <w:tblStyle w:val="TableGrid"/>
        <w:tblW w:w="0" w:type="auto"/>
        <w:tblLook w:val="04A0" w:firstRow="1" w:lastRow="0" w:firstColumn="1" w:lastColumn="0" w:noHBand="0" w:noVBand="1"/>
      </w:tblPr>
      <w:tblGrid>
        <w:gridCol w:w="7195"/>
        <w:gridCol w:w="2155"/>
      </w:tblGrid>
      <w:tr w:rsidR="00EB4E04" w:rsidTr="005B3D53">
        <w:tc>
          <w:tcPr>
            <w:tcW w:w="7195" w:type="dxa"/>
            <w:shd w:val="clear" w:color="auto" w:fill="B4C6E7" w:themeFill="accent5" w:themeFillTint="66"/>
          </w:tcPr>
          <w:p w:rsidR="00EB4E04" w:rsidRPr="00EB4E04" w:rsidRDefault="00EB4E04" w:rsidP="00EB4E04">
            <w:pPr>
              <w:jc w:val="center"/>
              <w:rPr>
                <w:rFonts w:ascii="HelveticaNeueLT Std" w:hAnsi="HelveticaNeueLT Std"/>
                <w:b/>
                <w:sz w:val="24"/>
                <w:szCs w:val="24"/>
              </w:rPr>
            </w:pPr>
            <w:r w:rsidRPr="00EB4E04">
              <w:rPr>
                <w:rFonts w:ascii="HelveticaNeueLT Std" w:hAnsi="HelveticaNeueLT Std"/>
                <w:b/>
                <w:sz w:val="24"/>
                <w:szCs w:val="24"/>
              </w:rPr>
              <w:t>Statements that Express National Interests</w:t>
            </w:r>
          </w:p>
        </w:tc>
        <w:tc>
          <w:tcPr>
            <w:tcW w:w="2155" w:type="dxa"/>
            <w:shd w:val="clear" w:color="auto" w:fill="B4C6E7" w:themeFill="accent5" w:themeFillTint="66"/>
          </w:tcPr>
          <w:p w:rsidR="00EB4E04" w:rsidRPr="00EB4E04" w:rsidRDefault="00EB4E04" w:rsidP="00EB4E04">
            <w:pPr>
              <w:jc w:val="center"/>
              <w:rPr>
                <w:rFonts w:ascii="HelveticaNeueLT Std" w:hAnsi="HelveticaNeueLT Std"/>
                <w:b/>
                <w:sz w:val="24"/>
                <w:szCs w:val="24"/>
              </w:rPr>
            </w:pPr>
            <w:r w:rsidRPr="00EB4E04">
              <w:rPr>
                <w:rFonts w:ascii="HelveticaNeueLT Std" w:hAnsi="HelveticaNeueLT Std"/>
                <w:b/>
                <w:sz w:val="24"/>
                <w:szCs w:val="24"/>
              </w:rPr>
              <w:t>Agree, Disagree, or In between</w:t>
            </w:r>
          </w:p>
        </w:tc>
      </w:tr>
      <w:tr w:rsidR="00EB4E04" w:rsidTr="00EB4E04">
        <w:tc>
          <w:tcPr>
            <w:tcW w:w="7195" w:type="dxa"/>
          </w:tcPr>
          <w:p w:rsidR="00EB4E04" w:rsidRDefault="00EB4E04" w:rsidP="002C09A8">
            <w:pPr>
              <w:rPr>
                <w:rFonts w:ascii="HelveticaNeueLT Std" w:hAnsi="HelveticaNeueLT Std"/>
                <w:sz w:val="24"/>
                <w:szCs w:val="24"/>
              </w:rPr>
            </w:pPr>
          </w:p>
          <w:p w:rsidR="00EB4E04" w:rsidRDefault="00EB4E04" w:rsidP="00EB4E04">
            <w:pPr>
              <w:pStyle w:val="ListParagraph"/>
              <w:numPr>
                <w:ilvl w:val="0"/>
                <w:numId w:val="2"/>
              </w:numPr>
              <w:rPr>
                <w:rFonts w:ascii="HelveticaNeueLT Std" w:hAnsi="HelveticaNeueLT Std"/>
                <w:sz w:val="24"/>
                <w:szCs w:val="24"/>
              </w:rPr>
            </w:pPr>
            <w:r>
              <w:rPr>
                <w:rFonts w:ascii="HelveticaNeueLT Std" w:hAnsi="HelveticaNeueLT Std"/>
                <w:sz w:val="24"/>
                <w:szCs w:val="24"/>
              </w:rPr>
              <w:t xml:space="preserve">From France’s perspective, the Treaty of Versailles was a fair settlement for its </w:t>
            </w:r>
            <w:r w:rsidRPr="00B53B0F">
              <w:rPr>
                <w:rFonts w:ascii="HelveticaNeueLT Std" w:hAnsi="HelveticaNeueLT Std"/>
                <w:b/>
                <w:sz w:val="24"/>
                <w:szCs w:val="24"/>
              </w:rPr>
              <w:t>national interests</w:t>
            </w:r>
            <w:r>
              <w:rPr>
                <w:rFonts w:ascii="HelveticaNeueLT Std" w:hAnsi="HelveticaNeueLT Std"/>
                <w:sz w:val="24"/>
                <w:szCs w:val="24"/>
              </w:rPr>
              <w:t>.</w:t>
            </w:r>
          </w:p>
          <w:p w:rsidR="00EB4E04" w:rsidRDefault="00EB4E04" w:rsidP="00EB4E04">
            <w:pPr>
              <w:rPr>
                <w:rFonts w:ascii="HelveticaNeueLT Std" w:hAnsi="HelveticaNeueLT Std"/>
                <w:sz w:val="24"/>
                <w:szCs w:val="24"/>
              </w:rPr>
            </w:pPr>
          </w:p>
          <w:p w:rsidR="00EB4E04" w:rsidRDefault="00EB4E04" w:rsidP="00EB4E04">
            <w:pPr>
              <w:ind w:left="720"/>
              <w:rPr>
                <w:rFonts w:ascii="HelveticaNeueLT Std" w:hAnsi="HelveticaNeueLT Std"/>
                <w:sz w:val="24"/>
                <w:szCs w:val="24"/>
              </w:rPr>
            </w:pPr>
            <w:r>
              <w:rPr>
                <w:rFonts w:ascii="HelveticaNeueLT Std" w:hAnsi="HelveticaNeueLT Std"/>
                <w:sz w:val="24"/>
                <w:szCs w:val="24"/>
              </w:rPr>
              <w:t>(What were France’s national interests? What did France</w:t>
            </w:r>
          </w:p>
          <w:p w:rsidR="00EB4E04" w:rsidRDefault="00EB4E04" w:rsidP="00EB4E04">
            <w:pPr>
              <w:ind w:left="720"/>
              <w:rPr>
                <w:rFonts w:ascii="HelveticaNeueLT Std" w:hAnsi="HelveticaNeueLT Std"/>
                <w:sz w:val="24"/>
                <w:szCs w:val="24"/>
              </w:rPr>
            </w:pPr>
            <w:r>
              <w:rPr>
                <w:rFonts w:ascii="HelveticaNeueLT Std" w:hAnsi="HelveticaNeueLT Std"/>
                <w:sz w:val="24"/>
                <w:szCs w:val="24"/>
              </w:rPr>
              <w:t>Want out of the Treaty? What did they receive, and was the result a “fair settlement”?</w:t>
            </w:r>
          </w:p>
          <w:p w:rsidR="00EB4E04" w:rsidRPr="00EB4E04" w:rsidRDefault="00EB4E04" w:rsidP="00EB4E04">
            <w:pPr>
              <w:ind w:left="720"/>
              <w:rPr>
                <w:rFonts w:ascii="HelveticaNeueLT Std" w:hAnsi="HelveticaNeueLT Std"/>
                <w:sz w:val="24"/>
                <w:szCs w:val="24"/>
              </w:rPr>
            </w:pPr>
          </w:p>
        </w:tc>
        <w:tc>
          <w:tcPr>
            <w:tcW w:w="2155" w:type="dxa"/>
          </w:tcPr>
          <w:p w:rsidR="00EB4E04" w:rsidRDefault="00EB4E04" w:rsidP="002C09A8">
            <w:pPr>
              <w:rPr>
                <w:rFonts w:ascii="HelveticaNeueLT Std" w:hAnsi="HelveticaNeueLT Std"/>
                <w:sz w:val="24"/>
                <w:szCs w:val="24"/>
              </w:rPr>
            </w:pPr>
          </w:p>
        </w:tc>
      </w:tr>
      <w:tr w:rsidR="00EB4E04" w:rsidTr="00EB4E04">
        <w:tc>
          <w:tcPr>
            <w:tcW w:w="9350" w:type="dxa"/>
            <w:gridSpan w:val="2"/>
          </w:tcPr>
          <w:p w:rsidR="00EB4E04" w:rsidRDefault="00EB4E04" w:rsidP="002C09A8">
            <w:pPr>
              <w:rPr>
                <w:rFonts w:ascii="HelveticaNeueLT Std" w:hAnsi="HelveticaNeueLT Std"/>
                <w:sz w:val="24"/>
                <w:szCs w:val="24"/>
              </w:rPr>
            </w:pPr>
          </w:p>
          <w:p w:rsidR="00EB4E04" w:rsidRDefault="00EB4E04" w:rsidP="002C09A8">
            <w:pPr>
              <w:rPr>
                <w:rFonts w:ascii="HelveticaNeueLT Std" w:hAnsi="HelveticaNeueLT Std"/>
                <w:sz w:val="24"/>
                <w:szCs w:val="24"/>
              </w:rPr>
            </w:pPr>
          </w:p>
          <w:p w:rsidR="00EB4E04" w:rsidRDefault="00EB4E04" w:rsidP="002C09A8">
            <w:pPr>
              <w:rPr>
                <w:rFonts w:ascii="HelveticaNeueLT Std" w:hAnsi="HelveticaNeueLT Std"/>
                <w:sz w:val="24"/>
                <w:szCs w:val="24"/>
              </w:rPr>
            </w:pPr>
          </w:p>
          <w:p w:rsidR="00EB4E04" w:rsidRDefault="00EB4E04" w:rsidP="002C09A8">
            <w:pPr>
              <w:rPr>
                <w:rFonts w:ascii="HelveticaNeueLT Std" w:hAnsi="HelveticaNeueLT Std"/>
                <w:sz w:val="24"/>
                <w:szCs w:val="24"/>
              </w:rPr>
            </w:pPr>
          </w:p>
          <w:p w:rsidR="00EB4E04" w:rsidRDefault="00EB4E04" w:rsidP="002C09A8">
            <w:pPr>
              <w:rPr>
                <w:rFonts w:ascii="HelveticaNeueLT Std" w:hAnsi="HelveticaNeueLT Std"/>
                <w:sz w:val="24"/>
                <w:szCs w:val="24"/>
              </w:rPr>
            </w:pPr>
          </w:p>
          <w:p w:rsidR="00EB4E04" w:rsidRDefault="00EB4E04" w:rsidP="002C09A8">
            <w:pPr>
              <w:rPr>
                <w:rFonts w:ascii="HelveticaNeueLT Std" w:hAnsi="HelveticaNeueLT Std"/>
                <w:sz w:val="24"/>
                <w:szCs w:val="24"/>
              </w:rPr>
            </w:pPr>
          </w:p>
          <w:p w:rsidR="00EB4E04" w:rsidRDefault="00EB4E04" w:rsidP="002C09A8">
            <w:pPr>
              <w:rPr>
                <w:rFonts w:ascii="HelveticaNeueLT Std" w:hAnsi="HelveticaNeueLT Std"/>
                <w:sz w:val="24"/>
                <w:szCs w:val="24"/>
              </w:rPr>
            </w:pPr>
          </w:p>
          <w:p w:rsidR="00EB4E04" w:rsidRDefault="00EB4E04" w:rsidP="002C09A8">
            <w:pPr>
              <w:rPr>
                <w:rFonts w:ascii="HelveticaNeueLT Std" w:hAnsi="HelveticaNeueLT Std"/>
                <w:sz w:val="24"/>
                <w:szCs w:val="24"/>
              </w:rPr>
            </w:pPr>
          </w:p>
          <w:p w:rsidR="00A57240" w:rsidRDefault="00A57240" w:rsidP="002C09A8">
            <w:pPr>
              <w:rPr>
                <w:rFonts w:ascii="HelveticaNeueLT Std" w:hAnsi="HelveticaNeueLT Std"/>
                <w:sz w:val="24"/>
                <w:szCs w:val="24"/>
              </w:rPr>
            </w:pPr>
          </w:p>
          <w:p w:rsidR="00EB4E04" w:rsidRDefault="00EB4E04" w:rsidP="002C09A8">
            <w:pPr>
              <w:rPr>
                <w:rFonts w:ascii="HelveticaNeueLT Std" w:hAnsi="HelveticaNeueLT Std"/>
                <w:sz w:val="24"/>
                <w:szCs w:val="24"/>
              </w:rPr>
            </w:pPr>
          </w:p>
        </w:tc>
      </w:tr>
    </w:tbl>
    <w:p w:rsidR="002C09A8" w:rsidRDefault="002C09A8" w:rsidP="002C09A8">
      <w:pPr>
        <w:rPr>
          <w:rFonts w:ascii="HelveticaNeueLT Std" w:hAnsi="HelveticaNeueLT Std"/>
          <w:sz w:val="24"/>
          <w:szCs w:val="24"/>
        </w:rPr>
      </w:pPr>
    </w:p>
    <w:tbl>
      <w:tblPr>
        <w:tblStyle w:val="TableGrid"/>
        <w:tblW w:w="0" w:type="auto"/>
        <w:tblLook w:val="04A0" w:firstRow="1" w:lastRow="0" w:firstColumn="1" w:lastColumn="0" w:noHBand="0" w:noVBand="1"/>
      </w:tblPr>
      <w:tblGrid>
        <w:gridCol w:w="7195"/>
        <w:gridCol w:w="90"/>
        <w:gridCol w:w="2065"/>
      </w:tblGrid>
      <w:tr w:rsidR="00A57240" w:rsidTr="005B3D53">
        <w:tc>
          <w:tcPr>
            <w:tcW w:w="7195" w:type="dxa"/>
            <w:shd w:val="clear" w:color="auto" w:fill="B4C6E7" w:themeFill="accent5" w:themeFillTint="66"/>
          </w:tcPr>
          <w:p w:rsidR="00A57240" w:rsidRPr="00A57240" w:rsidRDefault="00A57240" w:rsidP="00A57240">
            <w:pPr>
              <w:jc w:val="center"/>
              <w:rPr>
                <w:rFonts w:ascii="HelveticaNeueLT Std" w:hAnsi="HelveticaNeueLT Std"/>
                <w:b/>
                <w:sz w:val="24"/>
                <w:szCs w:val="24"/>
              </w:rPr>
            </w:pPr>
            <w:r w:rsidRPr="00A57240">
              <w:rPr>
                <w:rFonts w:ascii="HelveticaNeueLT Std" w:hAnsi="HelveticaNeueLT Std"/>
                <w:b/>
                <w:sz w:val="24"/>
                <w:szCs w:val="24"/>
              </w:rPr>
              <w:lastRenderedPageBreak/>
              <w:t>Statements that Express National Interests</w:t>
            </w:r>
          </w:p>
        </w:tc>
        <w:tc>
          <w:tcPr>
            <w:tcW w:w="2155" w:type="dxa"/>
            <w:gridSpan w:val="2"/>
            <w:shd w:val="clear" w:color="auto" w:fill="B4C6E7" w:themeFill="accent5" w:themeFillTint="66"/>
          </w:tcPr>
          <w:p w:rsidR="00A57240" w:rsidRPr="00A57240" w:rsidRDefault="00A57240" w:rsidP="00A57240">
            <w:pPr>
              <w:jc w:val="center"/>
              <w:rPr>
                <w:rFonts w:ascii="HelveticaNeueLT Std" w:hAnsi="HelveticaNeueLT Std"/>
                <w:b/>
                <w:sz w:val="24"/>
                <w:szCs w:val="24"/>
              </w:rPr>
            </w:pPr>
            <w:r w:rsidRPr="00A57240">
              <w:rPr>
                <w:rFonts w:ascii="HelveticaNeueLT Std" w:hAnsi="HelveticaNeueLT Std"/>
                <w:b/>
                <w:sz w:val="24"/>
                <w:szCs w:val="24"/>
              </w:rPr>
              <w:t>Agree, Disagree,</w:t>
            </w:r>
            <w:r w:rsidR="00C94E50">
              <w:rPr>
                <w:rFonts w:ascii="HelveticaNeueLT Std" w:hAnsi="HelveticaNeueLT Std"/>
                <w:b/>
                <w:sz w:val="24"/>
                <w:szCs w:val="24"/>
              </w:rPr>
              <w:t xml:space="preserve"> </w:t>
            </w:r>
            <w:r w:rsidRPr="00A57240">
              <w:rPr>
                <w:rFonts w:ascii="HelveticaNeueLT Std" w:hAnsi="HelveticaNeueLT Std"/>
                <w:b/>
                <w:sz w:val="24"/>
                <w:szCs w:val="24"/>
              </w:rPr>
              <w:t>or In between</w:t>
            </w:r>
          </w:p>
        </w:tc>
      </w:tr>
      <w:tr w:rsidR="00A57240" w:rsidTr="00A57240">
        <w:tc>
          <w:tcPr>
            <w:tcW w:w="7195" w:type="dxa"/>
          </w:tcPr>
          <w:p w:rsidR="00A57240" w:rsidRDefault="00A57240" w:rsidP="002C09A8">
            <w:pPr>
              <w:rPr>
                <w:rFonts w:ascii="HelveticaNeueLT Std" w:hAnsi="HelveticaNeueLT Std"/>
                <w:sz w:val="24"/>
                <w:szCs w:val="24"/>
              </w:rPr>
            </w:pPr>
          </w:p>
          <w:p w:rsidR="00A57240" w:rsidRDefault="00A57240" w:rsidP="00A57240">
            <w:pPr>
              <w:pStyle w:val="ListParagraph"/>
              <w:numPr>
                <w:ilvl w:val="0"/>
                <w:numId w:val="2"/>
              </w:numPr>
              <w:rPr>
                <w:rFonts w:ascii="HelveticaNeueLT Std" w:hAnsi="HelveticaNeueLT Std"/>
                <w:sz w:val="24"/>
                <w:szCs w:val="24"/>
              </w:rPr>
            </w:pPr>
            <w:r>
              <w:rPr>
                <w:rFonts w:ascii="HelveticaNeueLT Std" w:hAnsi="HelveticaNeueLT Std"/>
                <w:sz w:val="24"/>
                <w:szCs w:val="24"/>
              </w:rPr>
              <w:t xml:space="preserve">From Britain’s perspective, the Treaty of Versailles was a fair settlement for its </w:t>
            </w:r>
            <w:r w:rsidRPr="00A57240">
              <w:rPr>
                <w:rFonts w:ascii="HelveticaNeueLT Std" w:hAnsi="HelveticaNeueLT Std"/>
                <w:b/>
                <w:sz w:val="24"/>
                <w:szCs w:val="24"/>
              </w:rPr>
              <w:t>national interests</w:t>
            </w:r>
            <w:r>
              <w:rPr>
                <w:rFonts w:ascii="HelveticaNeueLT Std" w:hAnsi="HelveticaNeueLT Std"/>
                <w:sz w:val="24"/>
                <w:szCs w:val="24"/>
              </w:rPr>
              <w:t>.</w:t>
            </w:r>
          </w:p>
          <w:p w:rsidR="00A57240" w:rsidRDefault="00A57240" w:rsidP="00A57240">
            <w:pPr>
              <w:rPr>
                <w:rFonts w:ascii="HelveticaNeueLT Std" w:hAnsi="HelveticaNeueLT Std"/>
                <w:sz w:val="24"/>
                <w:szCs w:val="24"/>
              </w:rPr>
            </w:pPr>
          </w:p>
          <w:p w:rsidR="00A57240" w:rsidRDefault="00A57240" w:rsidP="00A57240">
            <w:pPr>
              <w:ind w:left="720"/>
              <w:rPr>
                <w:rFonts w:ascii="HelveticaNeueLT Std" w:hAnsi="HelveticaNeueLT Std"/>
                <w:sz w:val="24"/>
                <w:szCs w:val="24"/>
              </w:rPr>
            </w:pPr>
            <w:r>
              <w:rPr>
                <w:rFonts w:ascii="HelveticaNeueLT Std" w:hAnsi="HelveticaNeueLT Std"/>
                <w:sz w:val="24"/>
                <w:szCs w:val="24"/>
              </w:rPr>
              <w:t>(What were Britain’s national interests? What did Britain want out of the Treaty? What did they receive, and was the result a “fair settlement”?</w:t>
            </w:r>
          </w:p>
          <w:p w:rsidR="00A57240" w:rsidRPr="00A57240" w:rsidRDefault="00A57240" w:rsidP="00A57240">
            <w:pPr>
              <w:ind w:left="720"/>
              <w:rPr>
                <w:rFonts w:ascii="HelveticaNeueLT Std" w:hAnsi="HelveticaNeueLT Std"/>
                <w:sz w:val="24"/>
                <w:szCs w:val="24"/>
              </w:rPr>
            </w:pPr>
          </w:p>
        </w:tc>
        <w:tc>
          <w:tcPr>
            <w:tcW w:w="2155" w:type="dxa"/>
            <w:gridSpan w:val="2"/>
          </w:tcPr>
          <w:p w:rsidR="00A57240" w:rsidRDefault="00A57240" w:rsidP="002C09A8">
            <w:pPr>
              <w:rPr>
                <w:rFonts w:ascii="HelveticaNeueLT Std" w:hAnsi="HelveticaNeueLT Std"/>
                <w:sz w:val="24"/>
                <w:szCs w:val="24"/>
              </w:rPr>
            </w:pPr>
          </w:p>
        </w:tc>
      </w:tr>
      <w:tr w:rsidR="00A57240" w:rsidTr="00A57240">
        <w:tc>
          <w:tcPr>
            <w:tcW w:w="9350" w:type="dxa"/>
            <w:gridSpan w:val="3"/>
          </w:tcPr>
          <w:p w:rsidR="00A57240" w:rsidRDefault="00A57240" w:rsidP="002C09A8">
            <w:pPr>
              <w:rPr>
                <w:rFonts w:ascii="HelveticaNeueLT Std" w:hAnsi="HelveticaNeueLT Std"/>
                <w:sz w:val="24"/>
                <w:szCs w:val="24"/>
              </w:rPr>
            </w:pPr>
          </w:p>
          <w:p w:rsidR="00A57240" w:rsidRDefault="00A57240" w:rsidP="002C09A8">
            <w:pPr>
              <w:rPr>
                <w:rFonts w:ascii="HelveticaNeueLT Std" w:hAnsi="HelveticaNeueLT Std"/>
                <w:sz w:val="24"/>
                <w:szCs w:val="24"/>
              </w:rPr>
            </w:pPr>
          </w:p>
          <w:p w:rsidR="00A57240" w:rsidRDefault="00A57240" w:rsidP="002C09A8">
            <w:pPr>
              <w:rPr>
                <w:rFonts w:ascii="HelveticaNeueLT Std" w:hAnsi="HelveticaNeueLT Std"/>
                <w:sz w:val="24"/>
                <w:szCs w:val="24"/>
              </w:rPr>
            </w:pPr>
          </w:p>
          <w:p w:rsidR="00A57240" w:rsidRDefault="00A57240" w:rsidP="002C09A8">
            <w:pPr>
              <w:rPr>
                <w:rFonts w:ascii="HelveticaNeueLT Std" w:hAnsi="HelveticaNeueLT Std"/>
                <w:sz w:val="24"/>
                <w:szCs w:val="24"/>
              </w:rPr>
            </w:pPr>
          </w:p>
          <w:p w:rsidR="00A57240" w:rsidRDefault="00A57240" w:rsidP="002C09A8">
            <w:pPr>
              <w:rPr>
                <w:rFonts w:ascii="HelveticaNeueLT Std" w:hAnsi="HelveticaNeueLT Std"/>
                <w:sz w:val="24"/>
                <w:szCs w:val="24"/>
              </w:rPr>
            </w:pPr>
          </w:p>
          <w:p w:rsidR="00A57240" w:rsidRDefault="00A57240" w:rsidP="002C09A8">
            <w:pPr>
              <w:rPr>
                <w:rFonts w:ascii="HelveticaNeueLT Std" w:hAnsi="HelveticaNeueLT Std"/>
                <w:sz w:val="24"/>
                <w:szCs w:val="24"/>
              </w:rPr>
            </w:pPr>
          </w:p>
          <w:p w:rsidR="00A57240" w:rsidRDefault="00A57240" w:rsidP="002C09A8">
            <w:pPr>
              <w:rPr>
                <w:rFonts w:ascii="HelveticaNeueLT Std" w:hAnsi="HelveticaNeueLT Std"/>
                <w:sz w:val="24"/>
                <w:szCs w:val="24"/>
              </w:rPr>
            </w:pPr>
          </w:p>
          <w:p w:rsidR="00A57240" w:rsidRDefault="00A57240" w:rsidP="002C09A8">
            <w:pPr>
              <w:rPr>
                <w:rFonts w:ascii="HelveticaNeueLT Std" w:hAnsi="HelveticaNeueLT Std"/>
                <w:sz w:val="24"/>
                <w:szCs w:val="24"/>
              </w:rPr>
            </w:pPr>
          </w:p>
          <w:p w:rsidR="00A57240" w:rsidRDefault="00A57240" w:rsidP="002C09A8">
            <w:pPr>
              <w:rPr>
                <w:rFonts w:ascii="HelveticaNeueLT Std" w:hAnsi="HelveticaNeueLT Std"/>
                <w:sz w:val="24"/>
                <w:szCs w:val="24"/>
              </w:rPr>
            </w:pPr>
          </w:p>
          <w:p w:rsidR="00A57240" w:rsidRDefault="00A57240" w:rsidP="002C09A8">
            <w:pPr>
              <w:rPr>
                <w:rFonts w:ascii="HelveticaNeueLT Std" w:hAnsi="HelveticaNeueLT Std"/>
                <w:sz w:val="24"/>
                <w:szCs w:val="24"/>
              </w:rPr>
            </w:pPr>
          </w:p>
        </w:tc>
      </w:tr>
      <w:tr w:rsidR="00A57240" w:rsidTr="005B3D53">
        <w:tc>
          <w:tcPr>
            <w:tcW w:w="7285" w:type="dxa"/>
            <w:gridSpan w:val="2"/>
            <w:shd w:val="clear" w:color="auto" w:fill="B4C6E7" w:themeFill="accent5" w:themeFillTint="66"/>
          </w:tcPr>
          <w:p w:rsidR="00A57240" w:rsidRPr="00A57240" w:rsidRDefault="00A57240" w:rsidP="00A57240">
            <w:pPr>
              <w:jc w:val="center"/>
              <w:rPr>
                <w:rFonts w:ascii="HelveticaNeueLT Std" w:hAnsi="HelveticaNeueLT Std"/>
                <w:b/>
                <w:sz w:val="24"/>
                <w:szCs w:val="24"/>
              </w:rPr>
            </w:pPr>
            <w:r w:rsidRPr="00A57240">
              <w:rPr>
                <w:rFonts w:ascii="HelveticaNeueLT Std" w:hAnsi="HelveticaNeueLT Std"/>
                <w:b/>
                <w:sz w:val="24"/>
                <w:szCs w:val="24"/>
              </w:rPr>
              <w:t>Statements that Express National Interests</w:t>
            </w:r>
          </w:p>
        </w:tc>
        <w:tc>
          <w:tcPr>
            <w:tcW w:w="2065" w:type="dxa"/>
            <w:shd w:val="clear" w:color="auto" w:fill="B4C6E7" w:themeFill="accent5" w:themeFillTint="66"/>
          </w:tcPr>
          <w:p w:rsidR="00A57240" w:rsidRPr="00A57240" w:rsidRDefault="00C94E50" w:rsidP="00C94E50">
            <w:pPr>
              <w:rPr>
                <w:rFonts w:ascii="HelveticaNeueLT Std" w:hAnsi="HelveticaNeueLT Std"/>
                <w:b/>
                <w:sz w:val="24"/>
                <w:szCs w:val="24"/>
              </w:rPr>
            </w:pPr>
            <w:r>
              <w:rPr>
                <w:rFonts w:ascii="HelveticaNeueLT Std" w:hAnsi="HelveticaNeueLT Std"/>
                <w:b/>
                <w:sz w:val="24"/>
                <w:szCs w:val="24"/>
              </w:rPr>
              <w:t>Agree,</w:t>
            </w:r>
            <w:r w:rsidR="00A57240" w:rsidRPr="00A57240">
              <w:rPr>
                <w:rFonts w:ascii="HelveticaNeueLT Std" w:hAnsi="HelveticaNeueLT Std"/>
                <w:b/>
                <w:sz w:val="24"/>
                <w:szCs w:val="24"/>
              </w:rPr>
              <w:t>Disagree, or In between</w:t>
            </w:r>
          </w:p>
        </w:tc>
      </w:tr>
      <w:tr w:rsidR="00A57240" w:rsidTr="00A57240">
        <w:tc>
          <w:tcPr>
            <w:tcW w:w="7285" w:type="dxa"/>
            <w:gridSpan w:val="2"/>
          </w:tcPr>
          <w:p w:rsidR="00A57240" w:rsidRDefault="00A57240" w:rsidP="002C09A8">
            <w:pPr>
              <w:rPr>
                <w:rFonts w:ascii="HelveticaNeueLT Std" w:hAnsi="HelveticaNeueLT Std"/>
                <w:sz w:val="24"/>
                <w:szCs w:val="24"/>
              </w:rPr>
            </w:pPr>
          </w:p>
          <w:p w:rsidR="00A57240" w:rsidRDefault="00A57240" w:rsidP="00A57240">
            <w:pPr>
              <w:pStyle w:val="ListParagraph"/>
              <w:numPr>
                <w:ilvl w:val="0"/>
                <w:numId w:val="2"/>
              </w:numPr>
              <w:rPr>
                <w:rFonts w:ascii="HelveticaNeueLT Std" w:hAnsi="HelveticaNeueLT Std"/>
                <w:sz w:val="24"/>
                <w:szCs w:val="24"/>
              </w:rPr>
            </w:pPr>
            <w:r>
              <w:rPr>
                <w:rFonts w:ascii="HelveticaNeueLT Std" w:hAnsi="HelveticaNeueLT Std"/>
                <w:sz w:val="24"/>
                <w:szCs w:val="24"/>
              </w:rPr>
              <w:t xml:space="preserve">From Germany’s perspective, the Treaty of Versailles was a fair settlement for its </w:t>
            </w:r>
            <w:r w:rsidRPr="00A57240">
              <w:rPr>
                <w:rFonts w:ascii="HelveticaNeueLT Std" w:hAnsi="HelveticaNeueLT Std"/>
                <w:b/>
                <w:sz w:val="24"/>
                <w:szCs w:val="24"/>
              </w:rPr>
              <w:t>national interests</w:t>
            </w:r>
            <w:r>
              <w:rPr>
                <w:rFonts w:ascii="HelveticaNeueLT Std" w:hAnsi="HelveticaNeueLT Std"/>
                <w:sz w:val="24"/>
                <w:szCs w:val="24"/>
              </w:rPr>
              <w:t>. Why or why not?</w:t>
            </w:r>
          </w:p>
          <w:p w:rsidR="00D403DD" w:rsidRDefault="00D403DD" w:rsidP="00D403DD">
            <w:pPr>
              <w:rPr>
                <w:rFonts w:ascii="HelveticaNeueLT Std" w:hAnsi="HelveticaNeueLT Std"/>
                <w:sz w:val="24"/>
                <w:szCs w:val="24"/>
              </w:rPr>
            </w:pPr>
          </w:p>
          <w:p w:rsidR="00D403DD" w:rsidRPr="00D403DD" w:rsidRDefault="00D403DD" w:rsidP="00D403DD">
            <w:pPr>
              <w:ind w:left="720"/>
              <w:rPr>
                <w:rFonts w:ascii="HelveticaNeueLT Std" w:hAnsi="HelveticaNeueLT Std"/>
                <w:sz w:val="24"/>
                <w:szCs w:val="24"/>
              </w:rPr>
            </w:pPr>
            <w:r>
              <w:rPr>
                <w:rFonts w:ascii="HelveticaNeueLT Std" w:hAnsi="HelveticaNeueLT Std"/>
                <w:sz w:val="24"/>
                <w:szCs w:val="24"/>
              </w:rPr>
              <w:t>(What were the conditions forced upon Germany according to the Treaty? Was Germany invited to attend the meeting?)</w:t>
            </w:r>
          </w:p>
          <w:p w:rsidR="00A57240" w:rsidRPr="00A57240" w:rsidRDefault="00A57240" w:rsidP="00A57240">
            <w:pPr>
              <w:pStyle w:val="ListParagraph"/>
              <w:rPr>
                <w:rFonts w:ascii="HelveticaNeueLT Std" w:hAnsi="HelveticaNeueLT Std"/>
                <w:sz w:val="24"/>
                <w:szCs w:val="24"/>
              </w:rPr>
            </w:pPr>
          </w:p>
        </w:tc>
        <w:tc>
          <w:tcPr>
            <w:tcW w:w="2065" w:type="dxa"/>
          </w:tcPr>
          <w:p w:rsidR="00A57240" w:rsidRDefault="00A57240" w:rsidP="002C09A8">
            <w:pPr>
              <w:rPr>
                <w:rFonts w:ascii="HelveticaNeueLT Std" w:hAnsi="HelveticaNeueLT Std"/>
                <w:sz w:val="24"/>
                <w:szCs w:val="24"/>
              </w:rPr>
            </w:pPr>
          </w:p>
        </w:tc>
      </w:tr>
      <w:tr w:rsidR="00A57240" w:rsidTr="00A57240">
        <w:tc>
          <w:tcPr>
            <w:tcW w:w="9350" w:type="dxa"/>
            <w:gridSpan w:val="3"/>
          </w:tcPr>
          <w:p w:rsidR="00A57240" w:rsidRDefault="00A57240" w:rsidP="002C09A8">
            <w:pPr>
              <w:rPr>
                <w:rFonts w:ascii="HelveticaNeueLT Std" w:hAnsi="HelveticaNeueLT Std"/>
                <w:sz w:val="24"/>
                <w:szCs w:val="24"/>
              </w:rPr>
            </w:pPr>
          </w:p>
          <w:p w:rsidR="00A57240" w:rsidRDefault="00A57240" w:rsidP="002C09A8">
            <w:pPr>
              <w:rPr>
                <w:rFonts w:ascii="HelveticaNeueLT Std" w:hAnsi="HelveticaNeueLT Std"/>
                <w:sz w:val="24"/>
                <w:szCs w:val="24"/>
              </w:rPr>
            </w:pPr>
          </w:p>
          <w:p w:rsidR="00A57240" w:rsidRDefault="00A57240" w:rsidP="002C09A8">
            <w:pPr>
              <w:rPr>
                <w:rFonts w:ascii="HelveticaNeueLT Std" w:hAnsi="HelveticaNeueLT Std"/>
                <w:sz w:val="24"/>
                <w:szCs w:val="24"/>
              </w:rPr>
            </w:pPr>
          </w:p>
          <w:p w:rsidR="00A57240" w:rsidRDefault="00A57240" w:rsidP="002C09A8">
            <w:pPr>
              <w:rPr>
                <w:rFonts w:ascii="HelveticaNeueLT Std" w:hAnsi="HelveticaNeueLT Std"/>
                <w:sz w:val="24"/>
                <w:szCs w:val="24"/>
              </w:rPr>
            </w:pPr>
          </w:p>
          <w:p w:rsidR="00A57240" w:rsidRDefault="00A57240" w:rsidP="002C09A8">
            <w:pPr>
              <w:rPr>
                <w:rFonts w:ascii="HelveticaNeueLT Std" w:hAnsi="HelveticaNeueLT Std"/>
                <w:sz w:val="24"/>
                <w:szCs w:val="24"/>
              </w:rPr>
            </w:pPr>
          </w:p>
          <w:p w:rsidR="00A57240" w:rsidRDefault="00A57240" w:rsidP="002C09A8">
            <w:pPr>
              <w:rPr>
                <w:rFonts w:ascii="HelveticaNeueLT Std" w:hAnsi="HelveticaNeueLT Std"/>
                <w:sz w:val="24"/>
                <w:szCs w:val="24"/>
              </w:rPr>
            </w:pPr>
          </w:p>
          <w:p w:rsidR="00A57240" w:rsidRDefault="00A57240" w:rsidP="002C09A8">
            <w:pPr>
              <w:rPr>
                <w:rFonts w:ascii="HelveticaNeueLT Std" w:hAnsi="HelveticaNeueLT Std"/>
                <w:sz w:val="24"/>
                <w:szCs w:val="24"/>
              </w:rPr>
            </w:pPr>
          </w:p>
          <w:p w:rsidR="00A57240" w:rsidRDefault="00A57240" w:rsidP="002C09A8">
            <w:pPr>
              <w:rPr>
                <w:rFonts w:ascii="HelveticaNeueLT Std" w:hAnsi="HelveticaNeueLT Std"/>
                <w:sz w:val="24"/>
                <w:szCs w:val="24"/>
              </w:rPr>
            </w:pPr>
          </w:p>
          <w:p w:rsidR="00A57240" w:rsidRDefault="00A57240" w:rsidP="002C09A8">
            <w:pPr>
              <w:rPr>
                <w:rFonts w:ascii="HelveticaNeueLT Std" w:hAnsi="HelveticaNeueLT Std"/>
                <w:sz w:val="24"/>
                <w:szCs w:val="24"/>
              </w:rPr>
            </w:pPr>
          </w:p>
        </w:tc>
      </w:tr>
    </w:tbl>
    <w:p w:rsidR="00A57240" w:rsidRDefault="00A57240" w:rsidP="002C09A8">
      <w:pPr>
        <w:rPr>
          <w:rFonts w:ascii="HelveticaNeueLT Std" w:hAnsi="HelveticaNeueLT Std"/>
          <w:sz w:val="24"/>
          <w:szCs w:val="24"/>
        </w:rPr>
      </w:pPr>
    </w:p>
    <w:tbl>
      <w:tblPr>
        <w:tblStyle w:val="TableGrid"/>
        <w:tblW w:w="0" w:type="auto"/>
        <w:tblLook w:val="04A0" w:firstRow="1" w:lastRow="0" w:firstColumn="1" w:lastColumn="0" w:noHBand="0" w:noVBand="1"/>
      </w:tblPr>
      <w:tblGrid>
        <w:gridCol w:w="7105"/>
        <w:gridCol w:w="2245"/>
      </w:tblGrid>
      <w:tr w:rsidR="00A57240" w:rsidTr="005B3D53">
        <w:tc>
          <w:tcPr>
            <w:tcW w:w="7105" w:type="dxa"/>
            <w:shd w:val="clear" w:color="auto" w:fill="B4C6E7" w:themeFill="accent5" w:themeFillTint="66"/>
          </w:tcPr>
          <w:p w:rsidR="00A57240" w:rsidRPr="00A57240" w:rsidRDefault="00A57240" w:rsidP="00A57240">
            <w:pPr>
              <w:jc w:val="center"/>
              <w:rPr>
                <w:rFonts w:ascii="HelveticaNeueLT Std" w:hAnsi="HelveticaNeueLT Std"/>
                <w:b/>
                <w:sz w:val="24"/>
                <w:szCs w:val="24"/>
              </w:rPr>
            </w:pPr>
            <w:r w:rsidRPr="00A57240">
              <w:rPr>
                <w:rFonts w:ascii="HelveticaNeueLT Std" w:hAnsi="HelveticaNeueLT Std"/>
                <w:b/>
                <w:sz w:val="24"/>
                <w:szCs w:val="24"/>
              </w:rPr>
              <w:t>Statements that Express National Interests</w:t>
            </w:r>
          </w:p>
        </w:tc>
        <w:tc>
          <w:tcPr>
            <w:tcW w:w="2245" w:type="dxa"/>
            <w:shd w:val="clear" w:color="auto" w:fill="B4C6E7" w:themeFill="accent5" w:themeFillTint="66"/>
          </w:tcPr>
          <w:p w:rsidR="00A57240" w:rsidRPr="00A57240" w:rsidRDefault="00A57240" w:rsidP="00A57240">
            <w:pPr>
              <w:jc w:val="center"/>
              <w:rPr>
                <w:rFonts w:ascii="HelveticaNeueLT Std" w:hAnsi="HelveticaNeueLT Std"/>
                <w:b/>
                <w:sz w:val="24"/>
                <w:szCs w:val="24"/>
              </w:rPr>
            </w:pPr>
            <w:r w:rsidRPr="00A57240">
              <w:rPr>
                <w:rFonts w:ascii="HelveticaNeueLT Std" w:hAnsi="HelveticaNeueLT Std"/>
                <w:b/>
                <w:sz w:val="24"/>
                <w:szCs w:val="24"/>
              </w:rPr>
              <w:t>Agree, Disagree, or In between</w:t>
            </w:r>
          </w:p>
        </w:tc>
      </w:tr>
      <w:tr w:rsidR="00A57240" w:rsidTr="00D403DD">
        <w:tc>
          <w:tcPr>
            <w:tcW w:w="7105" w:type="dxa"/>
          </w:tcPr>
          <w:p w:rsidR="00A57240" w:rsidRDefault="00A57240" w:rsidP="00A57240">
            <w:pPr>
              <w:rPr>
                <w:rFonts w:ascii="HelveticaNeueLT Std" w:hAnsi="HelveticaNeueLT Std"/>
                <w:sz w:val="24"/>
                <w:szCs w:val="24"/>
              </w:rPr>
            </w:pPr>
          </w:p>
          <w:p w:rsidR="00D403DD" w:rsidRPr="00D403DD" w:rsidRDefault="00D403DD" w:rsidP="00D403DD">
            <w:pPr>
              <w:pStyle w:val="ListParagraph"/>
              <w:numPr>
                <w:ilvl w:val="0"/>
                <w:numId w:val="2"/>
              </w:numPr>
              <w:rPr>
                <w:rFonts w:ascii="HelveticaNeueLT Std" w:hAnsi="HelveticaNeueLT Std"/>
              </w:rPr>
            </w:pPr>
            <w:r w:rsidRPr="00D403DD">
              <w:rPr>
                <w:rFonts w:ascii="HelveticaNeueLT Std" w:hAnsi="HelveticaNeueLT Std"/>
              </w:rPr>
              <w:t xml:space="preserve">President Wilson’s Fourteen Points document, which expressed American national interests, was intended to be a way to prevent more European conflict (to prevent or stop causes of war). By creating the League of Nations following the Fourteen Points, he hoped to invite Germany as an equal partner, rather than harshly punish Germany. </w:t>
            </w:r>
          </w:p>
          <w:p w:rsidR="00D403DD" w:rsidRDefault="00D403DD" w:rsidP="00D403DD">
            <w:pPr>
              <w:pStyle w:val="ListParagraph"/>
              <w:rPr>
                <w:rFonts w:ascii="HelveticaNeueLT Std" w:hAnsi="HelveticaNeueLT Std"/>
                <w:sz w:val="24"/>
                <w:szCs w:val="24"/>
              </w:rPr>
            </w:pPr>
          </w:p>
          <w:p w:rsidR="00D403DD" w:rsidRPr="00D403DD" w:rsidRDefault="00D403DD" w:rsidP="00D403DD">
            <w:pPr>
              <w:pStyle w:val="ListParagraph"/>
              <w:rPr>
                <w:rFonts w:ascii="HelveticaNeueLT Std" w:hAnsi="HelveticaNeueLT Std"/>
                <w:b/>
                <w:sz w:val="24"/>
                <w:szCs w:val="24"/>
              </w:rPr>
            </w:pPr>
            <w:r w:rsidRPr="00D403DD">
              <w:rPr>
                <w:rFonts w:ascii="HelveticaNeueLT Std" w:hAnsi="HelveticaNeueLT Std"/>
                <w:b/>
                <w:sz w:val="24"/>
                <w:szCs w:val="24"/>
              </w:rPr>
              <w:t>Would Wilson have had success in convincing the Allies to adopt the Fourteen points?</w:t>
            </w:r>
          </w:p>
          <w:p w:rsidR="00D403DD" w:rsidRPr="00D403DD" w:rsidRDefault="00D403DD" w:rsidP="00D403DD">
            <w:pPr>
              <w:pStyle w:val="ListParagraph"/>
              <w:rPr>
                <w:rFonts w:ascii="HelveticaNeueLT Std" w:hAnsi="HelveticaNeueLT Std"/>
                <w:sz w:val="24"/>
                <w:szCs w:val="24"/>
              </w:rPr>
            </w:pPr>
          </w:p>
        </w:tc>
        <w:tc>
          <w:tcPr>
            <w:tcW w:w="2245" w:type="dxa"/>
          </w:tcPr>
          <w:p w:rsidR="00A57240" w:rsidRDefault="00A57240" w:rsidP="00A57240">
            <w:pPr>
              <w:rPr>
                <w:rFonts w:ascii="HelveticaNeueLT Std" w:hAnsi="HelveticaNeueLT Std"/>
                <w:sz w:val="24"/>
                <w:szCs w:val="24"/>
              </w:rPr>
            </w:pPr>
          </w:p>
        </w:tc>
      </w:tr>
      <w:tr w:rsidR="00D403DD" w:rsidTr="00D403DD">
        <w:tc>
          <w:tcPr>
            <w:tcW w:w="9350" w:type="dxa"/>
            <w:gridSpan w:val="2"/>
          </w:tcPr>
          <w:p w:rsidR="00D403DD" w:rsidRDefault="00D403DD" w:rsidP="002C09A8">
            <w:pPr>
              <w:rPr>
                <w:rFonts w:ascii="HelveticaNeueLT Std" w:hAnsi="HelveticaNeueLT Std"/>
                <w:sz w:val="24"/>
                <w:szCs w:val="24"/>
              </w:rPr>
            </w:pPr>
          </w:p>
          <w:p w:rsidR="00D403DD" w:rsidRDefault="00D403DD" w:rsidP="002C09A8">
            <w:pPr>
              <w:rPr>
                <w:rFonts w:ascii="HelveticaNeueLT Std" w:hAnsi="HelveticaNeueLT Std"/>
                <w:sz w:val="24"/>
                <w:szCs w:val="24"/>
              </w:rPr>
            </w:pPr>
          </w:p>
          <w:p w:rsidR="00D403DD" w:rsidRDefault="00D403DD" w:rsidP="002C09A8">
            <w:pPr>
              <w:rPr>
                <w:rFonts w:ascii="HelveticaNeueLT Std" w:hAnsi="HelveticaNeueLT Std"/>
                <w:sz w:val="24"/>
                <w:szCs w:val="24"/>
              </w:rPr>
            </w:pPr>
          </w:p>
          <w:p w:rsidR="00D403DD" w:rsidRDefault="00D403DD" w:rsidP="002C09A8">
            <w:pPr>
              <w:rPr>
                <w:rFonts w:ascii="HelveticaNeueLT Std" w:hAnsi="HelveticaNeueLT Std"/>
                <w:sz w:val="24"/>
                <w:szCs w:val="24"/>
              </w:rPr>
            </w:pPr>
          </w:p>
          <w:p w:rsidR="00D403DD" w:rsidRDefault="00D403DD" w:rsidP="002C09A8">
            <w:pPr>
              <w:rPr>
                <w:rFonts w:ascii="HelveticaNeueLT Std" w:hAnsi="HelveticaNeueLT Std"/>
                <w:sz w:val="24"/>
                <w:szCs w:val="24"/>
              </w:rPr>
            </w:pPr>
          </w:p>
          <w:p w:rsidR="00D403DD" w:rsidRDefault="00D403DD" w:rsidP="002C09A8">
            <w:pPr>
              <w:rPr>
                <w:rFonts w:ascii="HelveticaNeueLT Std" w:hAnsi="HelveticaNeueLT Std"/>
                <w:sz w:val="24"/>
                <w:szCs w:val="24"/>
              </w:rPr>
            </w:pPr>
          </w:p>
          <w:p w:rsidR="00D403DD" w:rsidRDefault="00D403DD" w:rsidP="002C09A8">
            <w:pPr>
              <w:rPr>
                <w:rFonts w:ascii="HelveticaNeueLT Std" w:hAnsi="HelveticaNeueLT Std"/>
                <w:sz w:val="24"/>
                <w:szCs w:val="24"/>
              </w:rPr>
            </w:pPr>
          </w:p>
          <w:p w:rsidR="00D403DD" w:rsidRDefault="00D403DD" w:rsidP="002C09A8">
            <w:pPr>
              <w:rPr>
                <w:rFonts w:ascii="HelveticaNeueLT Std" w:hAnsi="HelveticaNeueLT Std"/>
                <w:sz w:val="24"/>
                <w:szCs w:val="24"/>
              </w:rPr>
            </w:pPr>
          </w:p>
        </w:tc>
      </w:tr>
      <w:tr w:rsidR="00D403DD" w:rsidTr="005B3D53">
        <w:tc>
          <w:tcPr>
            <w:tcW w:w="7105" w:type="dxa"/>
            <w:shd w:val="clear" w:color="auto" w:fill="B4C6E7" w:themeFill="accent5" w:themeFillTint="66"/>
          </w:tcPr>
          <w:p w:rsidR="00D403DD" w:rsidRPr="00A57240" w:rsidRDefault="00D403DD" w:rsidP="00D403DD">
            <w:pPr>
              <w:jc w:val="center"/>
              <w:rPr>
                <w:rFonts w:ascii="HelveticaNeueLT Std" w:hAnsi="HelveticaNeueLT Std"/>
                <w:b/>
                <w:sz w:val="24"/>
                <w:szCs w:val="24"/>
              </w:rPr>
            </w:pPr>
            <w:r w:rsidRPr="00A57240">
              <w:rPr>
                <w:rFonts w:ascii="HelveticaNeueLT Std" w:hAnsi="HelveticaNeueLT Std"/>
                <w:b/>
                <w:sz w:val="24"/>
                <w:szCs w:val="24"/>
              </w:rPr>
              <w:t>Statements that Express National Interests</w:t>
            </w:r>
          </w:p>
        </w:tc>
        <w:tc>
          <w:tcPr>
            <w:tcW w:w="2245" w:type="dxa"/>
            <w:shd w:val="clear" w:color="auto" w:fill="B4C6E7" w:themeFill="accent5" w:themeFillTint="66"/>
          </w:tcPr>
          <w:p w:rsidR="00D403DD" w:rsidRPr="00A57240" w:rsidRDefault="00D403DD" w:rsidP="00D403DD">
            <w:pPr>
              <w:jc w:val="center"/>
              <w:rPr>
                <w:rFonts w:ascii="HelveticaNeueLT Std" w:hAnsi="HelveticaNeueLT Std"/>
                <w:b/>
                <w:sz w:val="24"/>
                <w:szCs w:val="24"/>
              </w:rPr>
            </w:pPr>
            <w:r w:rsidRPr="00A57240">
              <w:rPr>
                <w:rFonts w:ascii="HelveticaNeueLT Std" w:hAnsi="HelveticaNeueLT Std"/>
                <w:b/>
                <w:sz w:val="24"/>
                <w:szCs w:val="24"/>
              </w:rPr>
              <w:t>Agree, Disagree, or In between</w:t>
            </w:r>
          </w:p>
        </w:tc>
      </w:tr>
      <w:tr w:rsidR="00D403DD" w:rsidTr="00D403DD">
        <w:tc>
          <w:tcPr>
            <w:tcW w:w="7105" w:type="dxa"/>
          </w:tcPr>
          <w:p w:rsidR="00D403DD" w:rsidRDefault="00D403DD" w:rsidP="00D403DD">
            <w:pPr>
              <w:rPr>
                <w:rFonts w:ascii="HelveticaNeueLT Std" w:hAnsi="HelveticaNeueLT Std"/>
                <w:sz w:val="24"/>
                <w:szCs w:val="24"/>
              </w:rPr>
            </w:pPr>
          </w:p>
          <w:p w:rsidR="00D403DD" w:rsidRDefault="00D403DD" w:rsidP="00D403DD">
            <w:pPr>
              <w:pStyle w:val="ListParagraph"/>
              <w:numPr>
                <w:ilvl w:val="0"/>
                <w:numId w:val="2"/>
              </w:numPr>
              <w:rPr>
                <w:rFonts w:ascii="HelveticaNeueLT Std" w:hAnsi="HelveticaNeueLT Std"/>
                <w:sz w:val="24"/>
                <w:szCs w:val="24"/>
              </w:rPr>
            </w:pPr>
            <w:r>
              <w:rPr>
                <w:rFonts w:ascii="HelveticaNeueLT Std" w:hAnsi="HelveticaNeueLT Std"/>
                <w:sz w:val="24"/>
                <w:szCs w:val="24"/>
              </w:rPr>
              <w:t xml:space="preserve">Independent Canadian involvement in the Paris Peace Conference satisfied </w:t>
            </w:r>
            <w:r w:rsidRPr="00D403DD">
              <w:rPr>
                <w:rFonts w:ascii="HelveticaNeueLT Std" w:hAnsi="HelveticaNeueLT Std"/>
                <w:b/>
                <w:sz w:val="24"/>
                <w:szCs w:val="24"/>
              </w:rPr>
              <w:t>Canada’s national interests</w:t>
            </w:r>
            <w:r>
              <w:rPr>
                <w:rFonts w:ascii="HelveticaNeueLT Std" w:hAnsi="HelveticaNeueLT Std"/>
                <w:sz w:val="24"/>
                <w:szCs w:val="24"/>
              </w:rPr>
              <w:t xml:space="preserve"> because it was a just reward for Canadian accomplishments during WWI.</w:t>
            </w:r>
          </w:p>
          <w:p w:rsidR="00D403DD" w:rsidRDefault="00D403DD" w:rsidP="00D403DD">
            <w:pPr>
              <w:rPr>
                <w:rFonts w:ascii="HelveticaNeueLT Std" w:hAnsi="HelveticaNeueLT Std"/>
                <w:sz w:val="24"/>
                <w:szCs w:val="24"/>
              </w:rPr>
            </w:pPr>
          </w:p>
          <w:p w:rsidR="00D403DD" w:rsidRDefault="00D403DD" w:rsidP="00D403DD">
            <w:pPr>
              <w:ind w:left="720"/>
              <w:rPr>
                <w:rFonts w:ascii="HelveticaNeueLT Std" w:hAnsi="HelveticaNeueLT Std"/>
                <w:sz w:val="24"/>
                <w:szCs w:val="24"/>
              </w:rPr>
            </w:pPr>
            <w:r>
              <w:rPr>
                <w:rFonts w:ascii="HelveticaNeueLT Std" w:hAnsi="HelveticaNeueLT Std"/>
                <w:sz w:val="24"/>
                <w:szCs w:val="24"/>
              </w:rPr>
              <w:t>(What were Canada’s national interests? How did Canada’s involvement in the Paris Peace Conference satisfy these interests?)</w:t>
            </w:r>
          </w:p>
          <w:p w:rsidR="00D403DD" w:rsidRPr="00D403DD" w:rsidRDefault="00D403DD" w:rsidP="00D403DD">
            <w:pPr>
              <w:ind w:left="720"/>
              <w:rPr>
                <w:rFonts w:ascii="HelveticaNeueLT Std" w:hAnsi="HelveticaNeueLT Std"/>
                <w:sz w:val="24"/>
                <w:szCs w:val="24"/>
              </w:rPr>
            </w:pPr>
          </w:p>
        </w:tc>
        <w:tc>
          <w:tcPr>
            <w:tcW w:w="2245" w:type="dxa"/>
          </w:tcPr>
          <w:p w:rsidR="00D403DD" w:rsidRDefault="00D403DD" w:rsidP="00D403DD">
            <w:pPr>
              <w:rPr>
                <w:rFonts w:ascii="HelveticaNeueLT Std" w:hAnsi="HelveticaNeueLT Std"/>
                <w:sz w:val="24"/>
                <w:szCs w:val="24"/>
              </w:rPr>
            </w:pPr>
          </w:p>
        </w:tc>
      </w:tr>
      <w:tr w:rsidR="00D403DD" w:rsidTr="00D403DD">
        <w:tc>
          <w:tcPr>
            <w:tcW w:w="9350" w:type="dxa"/>
            <w:gridSpan w:val="2"/>
          </w:tcPr>
          <w:p w:rsidR="00D403DD" w:rsidRDefault="00D403DD" w:rsidP="002C09A8">
            <w:pPr>
              <w:rPr>
                <w:rFonts w:ascii="HelveticaNeueLT Std" w:hAnsi="HelveticaNeueLT Std"/>
                <w:sz w:val="24"/>
                <w:szCs w:val="24"/>
              </w:rPr>
            </w:pPr>
          </w:p>
          <w:p w:rsidR="00D403DD" w:rsidRDefault="00D403DD" w:rsidP="002C09A8">
            <w:pPr>
              <w:rPr>
                <w:rFonts w:ascii="HelveticaNeueLT Std" w:hAnsi="HelveticaNeueLT Std"/>
                <w:sz w:val="24"/>
                <w:szCs w:val="24"/>
              </w:rPr>
            </w:pPr>
          </w:p>
          <w:p w:rsidR="00D403DD" w:rsidRDefault="00D403DD" w:rsidP="002C09A8">
            <w:pPr>
              <w:rPr>
                <w:rFonts w:ascii="HelveticaNeueLT Std" w:hAnsi="HelveticaNeueLT Std"/>
                <w:sz w:val="24"/>
                <w:szCs w:val="24"/>
              </w:rPr>
            </w:pPr>
          </w:p>
          <w:p w:rsidR="00D403DD" w:rsidRDefault="00D403DD" w:rsidP="002C09A8">
            <w:pPr>
              <w:rPr>
                <w:rFonts w:ascii="HelveticaNeueLT Std" w:hAnsi="HelveticaNeueLT Std"/>
                <w:sz w:val="24"/>
                <w:szCs w:val="24"/>
              </w:rPr>
            </w:pPr>
          </w:p>
          <w:p w:rsidR="00D403DD" w:rsidRDefault="00D403DD" w:rsidP="002C09A8">
            <w:pPr>
              <w:rPr>
                <w:rFonts w:ascii="HelveticaNeueLT Std" w:hAnsi="HelveticaNeueLT Std"/>
                <w:sz w:val="24"/>
                <w:szCs w:val="24"/>
              </w:rPr>
            </w:pPr>
          </w:p>
          <w:p w:rsidR="00D403DD" w:rsidRDefault="00D403DD" w:rsidP="002C09A8">
            <w:pPr>
              <w:rPr>
                <w:rFonts w:ascii="HelveticaNeueLT Std" w:hAnsi="HelveticaNeueLT Std"/>
                <w:sz w:val="24"/>
                <w:szCs w:val="24"/>
              </w:rPr>
            </w:pPr>
          </w:p>
          <w:p w:rsidR="00D403DD" w:rsidRDefault="00D403DD" w:rsidP="002C09A8">
            <w:pPr>
              <w:rPr>
                <w:rFonts w:ascii="HelveticaNeueLT Std" w:hAnsi="HelveticaNeueLT Std"/>
                <w:sz w:val="24"/>
                <w:szCs w:val="24"/>
              </w:rPr>
            </w:pPr>
          </w:p>
          <w:p w:rsidR="00D403DD" w:rsidRDefault="00D403DD" w:rsidP="002C09A8">
            <w:pPr>
              <w:rPr>
                <w:rFonts w:ascii="HelveticaNeueLT Std" w:hAnsi="HelveticaNeueLT Std"/>
                <w:sz w:val="24"/>
                <w:szCs w:val="24"/>
              </w:rPr>
            </w:pPr>
          </w:p>
          <w:p w:rsidR="00C94E50" w:rsidRDefault="00C94E50" w:rsidP="002C09A8">
            <w:pPr>
              <w:rPr>
                <w:rFonts w:ascii="HelveticaNeueLT Std" w:hAnsi="HelveticaNeueLT Std"/>
                <w:sz w:val="24"/>
                <w:szCs w:val="24"/>
              </w:rPr>
            </w:pPr>
          </w:p>
        </w:tc>
      </w:tr>
      <w:tr w:rsidR="00C94E50" w:rsidTr="00C94E50">
        <w:tc>
          <w:tcPr>
            <w:tcW w:w="9350" w:type="dxa"/>
            <w:gridSpan w:val="2"/>
          </w:tcPr>
          <w:p w:rsidR="00C94E50" w:rsidRDefault="00C94E50" w:rsidP="002C09A8">
            <w:pPr>
              <w:rPr>
                <w:rFonts w:ascii="HelveticaNeueLT Std" w:hAnsi="HelveticaNeueLT Std"/>
                <w:sz w:val="24"/>
                <w:szCs w:val="24"/>
              </w:rPr>
            </w:pPr>
            <w:r w:rsidRPr="00C94E50">
              <w:rPr>
                <w:rFonts w:ascii="HelveticaNeueLT Std" w:hAnsi="HelveticaNeueLT Std"/>
                <w:b/>
                <w:sz w:val="24"/>
                <w:szCs w:val="24"/>
              </w:rPr>
              <w:t>Sources Used:</w:t>
            </w:r>
            <w:r w:rsidR="00F14C68">
              <w:rPr>
                <w:rFonts w:ascii="HelveticaNeueLT Std" w:hAnsi="HelveticaNeueLT Std"/>
                <w:sz w:val="24"/>
                <w:szCs w:val="24"/>
              </w:rPr>
              <w:t xml:space="preserve"> </w:t>
            </w:r>
            <w:bookmarkStart w:id="0" w:name="_GoBack"/>
            <w:bookmarkEnd w:id="0"/>
            <w:r w:rsidR="00F14C68">
              <w:rPr>
                <w:rFonts w:ascii="HelveticaNeueLT Std" w:hAnsi="HelveticaNeueLT Std"/>
                <w:sz w:val="24"/>
                <w:szCs w:val="24"/>
              </w:rPr>
              <w:t>(cite at least two)</w:t>
            </w:r>
            <w:r>
              <w:rPr>
                <w:rFonts w:ascii="HelveticaNeueLT Std" w:hAnsi="HelveticaNeueLT Std"/>
                <w:sz w:val="24"/>
                <w:szCs w:val="24"/>
              </w:rPr>
              <w:t xml:space="preserve">          </w:t>
            </w:r>
            <w:r w:rsidRPr="00C94E50">
              <w:rPr>
                <w:rFonts w:ascii="HelveticaNeueLT Std" w:hAnsi="HelveticaNeueLT Std"/>
                <w:b/>
                <w:color w:val="FF0000"/>
                <w:sz w:val="24"/>
                <w:szCs w:val="24"/>
              </w:rPr>
              <w:t>2 marks</w:t>
            </w:r>
          </w:p>
          <w:p w:rsidR="00C94E50" w:rsidRDefault="00C94E50" w:rsidP="002C09A8">
            <w:pPr>
              <w:rPr>
                <w:rFonts w:ascii="HelveticaNeueLT Std" w:hAnsi="HelveticaNeueLT Std"/>
                <w:sz w:val="24"/>
                <w:szCs w:val="24"/>
              </w:rPr>
            </w:pPr>
          </w:p>
          <w:p w:rsidR="00C94E50" w:rsidRDefault="00C94E50" w:rsidP="00C94E50">
            <w:pPr>
              <w:pStyle w:val="ListParagraph"/>
              <w:numPr>
                <w:ilvl w:val="0"/>
                <w:numId w:val="3"/>
              </w:numPr>
              <w:rPr>
                <w:rFonts w:ascii="HelveticaNeueLT Std" w:hAnsi="HelveticaNeueLT Std"/>
                <w:sz w:val="24"/>
                <w:szCs w:val="24"/>
              </w:rPr>
            </w:pPr>
            <w:r>
              <w:rPr>
                <w:rFonts w:ascii="HelveticaNeueLT Std" w:hAnsi="HelveticaNeueLT Std"/>
                <w:sz w:val="24"/>
                <w:szCs w:val="24"/>
              </w:rPr>
              <w:t xml:space="preserve"> </w:t>
            </w:r>
          </w:p>
          <w:p w:rsidR="00F14C68" w:rsidRDefault="00F14C68" w:rsidP="00F14C68">
            <w:pPr>
              <w:pStyle w:val="ListParagraph"/>
              <w:rPr>
                <w:rFonts w:ascii="HelveticaNeueLT Std" w:hAnsi="HelveticaNeueLT Std"/>
                <w:sz w:val="24"/>
                <w:szCs w:val="24"/>
              </w:rPr>
            </w:pPr>
          </w:p>
          <w:p w:rsidR="00C94E50" w:rsidRDefault="00C94E50" w:rsidP="00C94E50">
            <w:pPr>
              <w:pStyle w:val="ListParagraph"/>
              <w:numPr>
                <w:ilvl w:val="0"/>
                <w:numId w:val="3"/>
              </w:numPr>
              <w:rPr>
                <w:rFonts w:ascii="HelveticaNeueLT Std" w:hAnsi="HelveticaNeueLT Std"/>
                <w:sz w:val="24"/>
                <w:szCs w:val="24"/>
              </w:rPr>
            </w:pPr>
            <w:r>
              <w:rPr>
                <w:rFonts w:ascii="HelveticaNeueLT Std" w:hAnsi="HelveticaNeueLT Std"/>
                <w:sz w:val="24"/>
                <w:szCs w:val="24"/>
              </w:rPr>
              <w:t xml:space="preserve"> </w:t>
            </w:r>
          </w:p>
          <w:p w:rsidR="00C94E50" w:rsidRPr="00C94E50" w:rsidRDefault="00C94E50" w:rsidP="00C94E50">
            <w:pPr>
              <w:pStyle w:val="ListParagraph"/>
              <w:rPr>
                <w:rFonts w:ascii="HelveticaNeueLT Std" w:hAnsi="HelveticaNeueLT Std"/>
                <w:sz w:val="24"/>
                <w:szCs w:val="24"/>
              </w:rPr>
            </w:pPr>
          </w:p>
        </w:tc>
      </w:tr>
    </w:tbl>
    <w:p w:rsidR="00A57240" w:rsidRDefault="00A57240" w:rsidP="002C09A8">
      <w:pPr>
        <w:rPr>
          <w:rFonts w:ascii="HelveticaNeueLT Std" w:hAnsi="HelveticaNeueLT Std"/>
          <w:sz w:val="24"/>
          <w:szCs w:val="24"/>
        </w:rPr>
      </w:pPr>
    </w:p>
    <w:p w:rsidR="00F14C68" w:rsidRDefault="00F14C68" w:rsidP="002C09A8">
      <w:pPr>
        <w:rPr>
          <w:rFonts w:ascii="HelveticaNeueLT Std" w:hAnsi="HelveticaNeueLT Std"/>
          <w:sz w:val="24"/>
          <w:szCs w:val="24"/>
        </w:rPr>
      </w:pPr>
    </w:p>
    <w:tbl>
      <w:tblPr>
        <w:tblStyle w:val="TableGrid"/>
        <w:tblW w:w="0" w:type="auto"/>
        <w:tblLook w:val="04A0" w:firstRow="1" w:lastRow="0" w:firstColumn="1" w:lastColumn="0" w:noHBand="0" w:noVBand="1"/>
      </w:tblPr>
      <w:tblGrid>
        <w:gridCol w:w="1755"/>
        <w:gridCol w:w="7595"/>
      </w:tblGrid>
      <w:tr w:rsidR="00C02015" w:rsidTr="00C02015">
        <w:tc>
          <w:tcPr>
            <w:tcW w:w="1755" w:type="dxa"/>
            <w:shd w:val="clear" w:color="auto" w:fill="BDD6EE" w:themeFill="accent1" w:themeFillTint="66"/>
          </w:tcPr>
          <w:p w:rsidR="00C94E50" w:rsidRDefault="00C94E50" w:rsidP="00C94E50">
            <w:pPr>
              <w:ind w:left="140" w:right="140"/>
              <w:jc w:val="center"/>
              <w:rPr>
                <w:rFonts w:ascii="HelveticaNeueLT Std" w:hAnsi="HelveticaNeueLT Std"/>
                <w:b/>
                <w:shd w:val="clear" w:color="auto" w:fill="C6D9F1"/>
              </w:rPr>
            </w:pPr>
            <w:r w:rsidRPr="000C4528">
              <w:rPr>
                <w:rFonts w:ascii="HelveticaNeueLT Std" w:hAnsi="HelveticaNeueLT Std"/>
                <w:b/>
                <w:shd w:val="clear" w:color="auto" w:fill="C6D9F1"/>
              </w:rPr>
              <w:t>Scoring Criteria: Short Answer Paragraph</w:t>
            </w:r>
          </w:p>
          <w:p w:rsidR="00C94E50" w:rsidRPr="000C4528" w:rsidRDefault="00C94E50" w:rsidP="00C94E50">
            <w:pPr>
              <w:ind w:left="140" w:right="140"/>
              <w:jc w:val="center"/>
              <w:rPr>
                <w:rFonts w:ascii="HelveticaNeueLT Std" w:hAnsi="HelveticaNeueLT Std"/>
              </w:rPr>
            </w:pPr>
            <w:r>
              <w:rPr>
                <w:rFonts w:ascii="HelveticaNeueLT Std" w:hAnsi="HelveticaNeueLT Std"/>
                <w:b/>
                <w:shd w:val="clear" w:color="auto" w:fill="C6D9F1"/>
              </w:rPr>
              <w:t>( /5)</w:t>
            </w:r>
          </w:p>
        </w:tc>
        <w:tc>
          <w:tcPr>
            <w:tcW w:w="7595" w:type="dxa"/>
            <w:shd w:val="clear" w:color="auto" w:fill="BDD6EE" w:themeFill="accent1" w:themeFillTint="66"/>
          </w:tcPr>
          <w:p w:rsidR="00C94E50" w:rsidRPr="000C4528" w:rsidRDefault="00C94E50" w:rsidP="00C94E50">
            <w:pPr>
              <w:ind w:left="140" w:right="140"/>
              <w:rPr>
                <w:rFonts w:ascii="HelveticaNeueLT Std" w:hAnsi="HelveticaNeueLT Std"/>
              </w:rPr>
            </w:pPr>
            <w:r w:rsidRPr="000C4528">
              <w:rPr>
                <w:rFonts w:ascii="HelveticaNeueLT Std" w:hAnsi="HelveticaNeueLT Std"/>
                <w:b/>
                <w:shd w:val="clear" w:color="auto" w:fill="C6D9F1"/>
              </w:rPr>
              <w:t>Each paragraph will be marked according to the following criteria.</w:t>
            </w:r>
          </w:p>
          <w:p w:rsidR="00C94E50" w:rsidRPr="000C4528" w:rsidRDefault="00C94E50" w:rsidP="00C94E50">
            <w:pPr>
              <w:ind w:left="140" w:right="140"/>
              <w:rPr>
                <w:rFonts w:ascii="HelveticaNeueLT Std" w:hAnsi="HelveticaNeueLT Std"/>
              </w:rPr>
            </w:pPr>
            <w:r w:rsidRPr="000C4528">
              <w:rPr>
                <w:rFonts w:ascii="HelveticaNeueLT Std" w:hAnsi="HelveticaNeueLT Std"/>
                <w:b/>
                <w:shd w:val="clear" w:color="auto" w:fill="C6D9F1"/>
              </w:rPr>
              <w:t xml:space="preserve"> </w:t>
            </w:r>
          </w:p>
          <w:p w:rsidR="00C94E50" w:rsidRPr="000C4528" w:rsidRDefault="00C94E50" w:rsidP="00C94E50">
            <w:pPr>
              <w:ind w:left="140" w:right="140"/>
              <w:rPr>
                <w:rFonts w:ascii="HelveticaNeueLT Std" w:hAnsi="HelveticaNeueLT Std"/>
              </w:rPr>
            </w:pPr>
            <w:r w:rsidRPr="000C4528">
              <w:rPr>
                <w:rFonts w:ascii="HelveticaNeueLT Std" w:hAnsi="HelveticaNeueLT Std"/>
                <w:i/>
                <w:shd w:val="clear" w:color="auto" w:fill="C6D9F1"/>
              </w:rPr>
              <w:t>The student...</w:t>
            </w:r>
          </w:p>
        </w:tc>
      </w:tr>
      <w:tr w:rsidR="00C02015" w:rsidTr="00C02015">
        <w:tc>
          <w:tcPr>
            <w:tcW w:w="1755" w:type="dxa"/>
            <w:shd w:val="clear" w:color="auto" w:fill="BDD6EE" w:themeFill="accent1" w:themeFillTint="66"/>
          </w:tcPr>
          <w:p w:rsidR="00C94E50" w:rsidRPr="000C4528" w:rsidRDefault="00C94E50" w:rsidP="00C94E50">
            <w:pPr>
              <w:ind w:left="140" w:right="140"/>
              <w:jc w:val="center"/>
              <w:rPr>
                <w:rFonts w:ascii="HelveticaNeueLT Std" w:hAnsi="HelveticaNeueLT Std"/>
              </w:rPr>
            </w:pPr>
            <w:r w:rsidRPr="000C4528">
              <w:rPr>
                <w:rFonts w:ascii="HelveticaNeueLT Std" w:hAnsi="HelveticaNeueLT Std"/>
                <w:b/>
                <w:shd w:val="clear" w:color="auto" w:fill="C6D9F1"/>
              </w:rPr>
              <w:t xml:space="preserve"> </w:t>
            </w:r>
          </w:p>
          <w:p w:rsidR="00C94E50" w:rsidRDefault="00C94E50" w:rsidP="00C94E50">
            <w:pPr>
              <w:ind w:left="140" w:right="140"/>
              <w:jc w:val="center"/>
              <w:rPr>
                <w:rFonts w:ascii="HelveticaNeueLT Std" w:hAnsi="HelveticaNeueLT Std"/>
                <w:b/>
                <w:shd w:val="clear" w:color="auto" w:fill="C6D9F1"/>
              </w:rPr>
            </w:pPr>
            <w:r w:rsidRPr="000C4528">
              <w:rPr>
                <w:rFonts w:ascii="HelveticaNeueLT Std" w:hAnsi="HelveticaNeueLT Std"/>
                <w:b/>
                <w:shd w:val="clear" w:color="auto" w:fill="C6D9F1"/>
              </w:rPr>
              <w:t>Excellent</w:t>
            </w:r>
          </w:p>
          <w:p w:rsidR="00C94E50" w:rsidRPr="000C4528" w:rsidRDefault="00C94E50" w:rsidP="00C94E50">
            <w:pPr>
              <w:ind w:left="140" w:right="140"/>
              <w:jc w:val="center"/>
              <w:rPr>
                <w:rFonts w:ascii="HelveticaNeueLT Std" w:hAnsi="HelveticaNeueLT Std"/>
              </w:rPr>
            </w:pPr>
            <w:r>
              <w:rPr>
                <w:rFonts w:ascii="HelveticaNeueLT Std" w:hAnsi="HelveticaNeueLT Std"/>
                <w:b/>
                <w:shd w:val="clear" w:color="auto" w:fill="C6D9F1"/>
              </w:rPr>
              <w:t>E</w:t>
            </w:r>
          </w:p>
        </w:tc>
        <w:tc>
          <w:tcPr>
            <w:tcW w:w="7595" w:type="dxa"/>
          </w:tcPr>
          <w:p w:rsidR="00C94E50" w:rsidRPr="000C4528" w:rsidRDefault="00C94E50" w:rsidP="00C94E50">
            <w:pPr>
              <w:numPr>
                <w:ilvl w:val="0"/>
                <w:numId w:val="4"/>
              </w:numPr>
              <w:spacing w:line="276" w:lineRule="auto"/>
              <w:ind w:left="860" w:right="140" w:hanging="360"/>
              <w:contextualSpacing/>
              <w:rPr>
                <w:rFonts w:ascii="HelveticaNeueLT Std" w:hAnsi="HelveticaNeueLT Std"/>
              </w:rPr>
            </w:pPr>
            <w:r w:rsidRPr="000C4528">
              <w:rPr>
                <w:rFonts w:ascii="HelveticaNeueLT Std" w:hAnsi="HelveticaNeueLT Std"/>
              </w:rPr>
              <w:t>explores the issue thoroughly</w:t>
            </w:r>
          </w:p>
          <w:p w:rsidR="00C94E50" w:rsidRPr="000C4528" w:rsidRDefault="00C94E50" w:rsidP="00C94E50">
            <w:pPr>
              <w:numPr>
                <w:ilvl w:val="0"/>
                <w:numId w:val="4"/>
              </w:numPr>
              <w:spacing w:line="276" w:lineRule="auto"/>
              <w:ind w:left="860" w:right="140" w:hanging="360"/>
              <w:contextualSpacing/>
              <w:rPr>
                <w:rFonts w:ascii="HelveticaNeueLT Std" w:hAnsi="HelveticaNeueLT Std"/>
              </w:rPr>
            </w:pPr>
            <w:r w:rsidRPr="000C4528">
              <w:rPr>
                <w:rFonts w:ascii="HelveticaNeueLT Std" w:hAnsi="HelveticaNeueLT Std"/>
              </w:rPr>
              <w:t>discusses the significance of the issue perceptively</w:t>
            </w:r>
          </w:p>
          <w:p w:rsidR="00C94E50" w:rsidRPr="000C4528" w:rsidRDefault="00C94E50" w:rsidP="00C94E50">
            <w:pPr>
              <w:numPr>
                <w:ilvl w:val="0"/>
                <w:numId w:val="4"/>
              </w:numPr>
              <w:spacing w:line="276" w:lineRule="auto"/>
              <w:ind w:left="860" w:right="140" w:hanging="360"/>
              <w:contextualSpacing/>
              <w:rPr>
                <w:rFonts w:ascii="HelveticaNeueLT Std" w:hAnsi="HelveticaNeueLT Std"/>
              </w:rPr>
            </w:pPr>
            <w:r w:rsidRPr="000C4528">
              <w:rPr>
                <w:rFonts w:ascii="HelveticaNeueLT Std" w:hAnsi="HelveticaNeueLT Std"/>
              </w:rPr>
              <w:t>argues convincingly with relevant examples</w:t>
            </w:r>
          </w:p>
        </w:tc>
      </w:tr>
      <w:tr w:rsidR="00C02015" w:rsidTr="00C02015">
        <w:tc>
          <w:tcPr>
            <w:tcW w:w="1755" w:type="dxa"/>
            <w:shd w:val="clear" w:color="auto" w:fill="BDD6EE" w:themeFill="accent1" w:themeFillTint="66"/>
          </w:tcPr>
          <w:p w:rsidR="00C94E50" w:rsidRPr="000C4528" w:rsidRDefault="00C94E50" w:rsidP="00C94E50">
            <w:pPr>
              <w:ind w:left="140" w:right="140"/>
              <w:rPr>
                <w:rFonts w:ascii="HelveticaNeueLT Std" w:hAnsi="HelveticaNeueLT Std"/>
              </w:rPr>
            </w:pPr>
            <w:r w:rsidRPr="000C4528">
              <w:rPr>
                <w:rFonts w:ascii="HelveticaNeueLT Std" w:hAnsi="HelveticaNeueLT Std"/>
                <w:shd w:val="clear" w:color="auto" w:fill="C6D9F1"/>
              </w:rPr>
              <w:t xml:space="preserve"> </w:t>
            </w:r>
          </w:p>
          <w:p w:rsidR="00C94E50" w:rsidRPr="000C4528" w:rsidRDefault="00C94E50" w:rsidP="00C94E50">
            <w:pPr>
              <w:ind w:left="140" w:right="140"/>
              <w:rPr>
                <w:rFonts w:ascii="HelveticaNeueLT Std" w:hAnsi="HelveticaNeueLT Std"/>
              </w:rPr>
            </w:pPr>
          </w:p>
          <w:p w:rsidR="00C94E50" w:rsidRDefault="00C94E50" w:rsidP="00C94E50">
            <w:pPr>
              <w:ind w:left="140" w:right="140"/>
              <w:jc w:val="center"/>
              <w:rPr>
                <w:rFonts w:ascii="HelveticaNeueLT Std" w:hAnsi="HelveticaNeueLT Std"/>
                <w:b/>
                <w:shd w:val="clear" w:color="auto" w:fill="C6D9F1"/>
              </w:rPr>
            </w:pPr>
            <w:r w:rsidRPr="000C4528">
              <w:rPr>
                <w:rFonts w:ascii="HelveticaNeueLT Std" w:hAnsi="HelveticaNeueLT Std"/>
                <w:b/>
                <w:shd w:val="clear" w:color="auto" w:fill="C6D9F1"/>
              </w:rPr>
              <w:t>Proficient</w:t>
            </w:r>
          </w:p>
          <w:p w:rsidR="00C94E50" w:rsidRPr="000C4528" w:rsidRDefault="00C94E50" w:rsidP="00C94E50">
            <w:pPr>
              <w:ind w:left="140" w:right="140"/>
              <w:jc w:val="center"/>
              <w:rPr>
                <w:rFonts w:ascii="HelveticaNeueLT Std" w:hAnsi="HelveticaNeueLT Std"/>
              </w:rPr>
            </w:pPr>
            <w:r>
              <w:rPr>
                <w:rFonts w:ascii="HelveticaNeueLT Std" w:hAnsi="HelveticaNeueLT Std"/>
                <w:b/>
                <w:shd w:val="clear" w:color="auto" w:fill="C6D9F1"/>
              </w:rPr>
              <w:t>Pf</w:t>
            </w:r>
          </w:p>
        </w:tc>
        <w:tc>
          <w:tcPr>
            <w:tcW w:w="7595" w:type="dxa"/>
          </w:tcPr>
          <w:p w:rsidR="00C94E50" w:rsidRPr="000C4528" w:rsidRDefault="00C94E50" w:rsidP="00C94E50">
            <w:pPr>
              <w:numPr>
                <w:ilvl w:val="0"/>
                <w:numId w:val="5"/>
              </w:numPr>
              <w:spacing w:line="276" w:lineRule="auto"/>
              <w:ind w:left="860" w:right="140" w:hanging="360"/>
              <w:contextualSpacing/>
              <w:rPr>
                <w:rFonts w:ascii="HelveticaNeueLT Std" w:hAnsi="HelveticaNeueLT Std"/>
              </w:rPr>
            </w:pPr>
            <w:r w:rsidRPr="000C4528">
              <w:rPr>
                <w:rFonts w:ascii="HelveticaNeueLT Std" w:hAnsi="HelveticaNeueLT Std"/>
              </w:rPr>
              <w:t>explores the issue clearly and competently</w:t>
            </w:r>
          </w:p>
          <w:p w:rsidR="00C94E50" w:rsidRPr="000C4528" w:rsidRDefault="00C94E50" w:rsidP="00C94E50">
            <w:pPr>
              <w:numPr>
                <w:ilvl w:val="0"/>
                <w:numId w:val="5"/>
              </w:numPr>
              <w:spacing w:line="276" w:lineRule="auto"/>
              <w:ind w:left="860" w:right="140" w:hanging="360"/>
              <w:contextualSpacing/>
              <w:rPr>
                <w:rFonts w:ascii="HelveticaNeueLT Std" w:hAnsi="HelveticaNeueLT Std"/>
              </w:rPr>
            </w:pPr>
            <w:r w:rsidRPr="000C4528">
              <w:rPr>
                <w:rFonts w:ascii="HelveticaNeueLT Std" w:hAnsi="HelveticaNeueLT Std"/>
              </w:rPr>
              <w:t>shows a sound understanding of the issue</w:t>
            </w:r>
          </w:p>
          <w:p w:rsidR="00C94E50" w:rsidRPr="000C4528" w:rsidRDefault="00C94E50" w:rsidP="00C94E50">
            <w:pPr>
              <w:numPr>
                <w:ilvl w:val="0"/>
                <w:numId w:val="5"/>
              </w:numPr>
              <w:spacing w:line="276" w:lineRule="auto"/>
              <w:ind w:left="860" w:right="140" w:hanging="360"/>
              <w:contextualSpacing/>
              <w:rPr>
                <w:rFonts w:ascii="HelveticaNeueLT Std" w:hAnsi="HelveticaNeueLT Std"/>
              </w:rPr>
            </w:pPr>
            <w:r w:rsidRPr="000C4528">
              <w:rPr>
                <w:rFonts w:ascii="HelveticaNeueLT Std" w:hAnsi="HelveticaNeueLT Std"/>
              </w:rPr>
              <w:t>argues clearly with one or more good arguments with accurate examples</w:t>
            </w:r>
          </w:p>
        </w:tc>
      </w:tr>
      <w:tr w:rsidR="00C02015" w:rsidTr="00C02015">
        <w:tc>
          <w:tcPr>
            <w:tcW w:w="1755" w:type="dxa"/>
            <w:shd w:val="clear" w:color="auto" w:fill="BDD6EE" w:themeFill="accent1" w:themeFillTint="66"/>
          </w:tcPr>
          <w:p w:rsidR="00C94E50" w:rsidRPr="000C4528" w:rsidRDefault="00C94E50" w:rsidP="00C94E50">
            <w:pPr>
              <w:ind w:left="140" w:right="140"/>
              <w:rPr>
                <w:rFonts w:ascii="HelveticaNeueLT Std" w:hAnsi="HelveticaNeueLT Std"/>
              </w:rPr>
            </w:pPr>
            <w:r w:rsidRPr="000C4528">
              <w:rPr>
                <w:rFonts w:ascii="HelveticaNeueLT Std" w:hAnsi="HelveticaNeueLT Std"/>
                <w:shd w:val="clear" w:color="auto" w:fill="C6D9F1"/>
              </w:rPr>
              <w:t xml:space="preserve"> </w:t>
            </w:r>
          </w:p>
          <w:p w:rsidR="00C94E50" w:rsidRPr="000C4528" w:rsidRDefault="00C94E50" w:rsidP="00C94E50">
            <w:pPr>
              <w:ind w:left="140" w:right="140"/>
              <w:jc w:val="center"/>
              <w:rPr>
                <w:rFonts w:ascii="HelveticaNeueLT Std" w:hAnsi="HelveticaNeueLT Std"/>
              </w:rPr>
            </w:pPr>
          </w:p>
          <w:p w:rsidR="00C94E50" w:rsidRDefault="00C94E50" w:rsidP="00C94E50">
            <w:pPr>
              <w:ind w:left="140" w:right="140"/>
              <w:jc w:val="center"/>
              <w:rPr>
                <w:rFonts w:ascii="HelveticaNeueLT Std" w:hAnsi="HelveticaNeueLT Std"/>
                <w:b/>
                <w:shd w:val="clear" w:color="auto" w:fill="C6D9F1"/>
              </w:rPr>
            </w:pPr>
            <w:r w:rsidRPr="000C4528">
              <w:rPr>
                <w:rFonts w:ascii="HelveticaNeueLT Std" w:hAnsi="HelveticaNeueLT Std"/>
                <w:b/>
                <w:shd w:val="clear" w:color="auto" w:fill="C6D9F1"/>
              </w:rPr>
              <w:t>Satisfactory</w:t>
            </w:r>
          </w:p>
          <w:p w:rsidR="00C94E50" w:rsidRPr="000C4528" w:rsidRDefault="00C94E50" w:rsidP="00C94E50">
            <w:pPr>
              <w:ind w:left="140" w:right="140"/>
              <w:jc w:val="center"/>
              <w:rPr>
                <w:rFonts w:ascii="HelveticaNeueLT Std" w:hAnsi="HelveticaNeueLT Std"/>
              </w:rPr>
            </w:pPr>
            <w:r>
              <w:rPr>
                <w:rFonts w:ascii="HelveticaNeueLT Std" w:hAnsi="HelveticaNeueLT Std"/>
                <w:b/>
                <w:shd w:val="clear" w:color="auto" w:fill="C6D9F1"/>
              </w:rPr>
              <w:t>S</w:t>
            </w:r>
          </w:p>
        </w:tc>
        <w:tc>
          <w:tcPr>
            <w:tcW w:w="7595" w:type="dxa"/>
          </w:tcPr>
          <w:p w:rsidR="00C94E50" w:rsidRPr="000C4528" w:rsidRDefault="00C94E50" w:rsidP="00C94E50">
            <w:pPr>
              <w:numPr>
                <w:ilvl w:val="0"/>
                <w:numId w:val="6"/>
              </w:numPr>
              <w:spacing w:line="276" w:lineRule="auto"/>
              <w:ind w:left="860" w:right="140" w:hanging="360"/>
              <w:contextualSpacing/>
              <w:rPr>
                <w:rFonts w:ascii="HelveticaNeueLT Std" w:hAnsi="HelveticaNeueLT Std"/>
              </w:rPr>
            </w:pPr>
            <w:r w:rsidRPr="000C4528">
              <w:rPr>
                <w:rFonts w:ascii="HelveticaNeueLT Std" w:hAnsi="HelveticaNeueLT Std"/>
              </w:rPr>
              <w:t>explores the issue in a straightforward, conventional, and generally clear manner</w:t>
            </w:r>
          </w:p>
          <w:p w:rsidR="00C94E50" w:rsidRPr="000C4528" w:rsidRDefault="00C94E50" w:rsidP="00C94E50">
            <w:pPr>
              <w:numPr>
                <w:ilvl w:val="0"/>
                <w:numId w:val="6"/>
              </w:numPr>
              <w:spacing w:line="276" w:lineRule="auto"/>
              <w:ind w:left="860" w:right="140" w:hanging="360"/>
              <w:contextualSpacing/>
              <w:rPr>
                <w:rFonts w:ascii="HelveticaNeueLT Std" w:hAnsi="HelveticaNeueLT Std"/>
              </w:rPr>
            </w:pPr>
            <w:r w:rsidRPr="000C4528">
              <w:rPr>
                <w:rFonts w:ascii="HelveticaNeueLT Std" w:hAnsi="HelveticaNeueLT Std"/>
              </w:rPr>
              <w:t>discusses the significance of the issue generally</w:t>
            </w:r>
          </w:p>
          <w:p w:rsidR="00C94E50" w:rsidRPr="000C4528" w:rsidRDefault="00C94E50" w:rsidP="00C94E50">
            <w:pPr>
              <w:numPr>
                <w:ilvl w:val="0"/>
                <w:numId w:val="6"/>
              </w:numPr>
              <w:spacing w:line="276" w:lineRule="auto"/>
              <w:ind w:left="860" w:right="140" w:hanging="360"/>
              <w:contextualSpacing/>
              <w:rPr>
                <w:rFonts w:ascii="HelveticaNeueLT Std" w:hAnsi="HelveticaNeueLT Std"/>
              </w:rPr>
            </w:pPr>
            <w:r w:rsidRPr="000C4528">
              <w:rPr>
                <w:rFonts w:ascii="HelveticaNeueLT Std" w:hAnsi="HelveticaNeueLT Std"/>
              </w:rPr>
              <w:t>argues with examples that are not always entirely convincing</w:t>
            </w:r>
          </w:p>
        </w:tc>
      </w:tr>
      <w:tr w:rsidR="00C02015" w:rsidTr="00C02015">
        <w:tc>
          <w:tcPr>
            <w:tcW w:w="1755" w:type="dxa"/>
            <w:shd w:val="clear" w:color="auto" w:fill="BDD6EE" w:themeFill="accent1" w:themeFillTint="66"/>
          </w:tcPr>
          <w:p w:rsidR="00C94E50" w:rsidRPr="000C4528" w:rsidRDefault="00C94E50" w:rsidP="00C94E50">
            <w:pPr>
              <w:ind w:left="140" w:right="140"/>
              <w:rPr>
                <w:rFonts w:ascii="HelveticaNeueLT Std" w:hAnsi="HelveticaNeueLT Std"/>
              </w:rPr>
            </w:pPr>
            <w:r w:rsidRPr="000C4528">
              <w:rPr>
                <w:rFonts w:ascii="HelveticaNeueLT Std" w:hAnsi="HelveticaNeueLT Std"/>
                <w:shd w:val="clear" w:color="auto" w:fill="C6D9F1"/>
              </w:rPr>
              <w:t xml:space="preserve"> </w:t>
            </w:r>
          </w:p>
          <w:p w:rsidR="00C94E50" w:rsidRPr="000C4528" w:rsidRDefault="00C94E50" w:rsidP="00C94E50">
            <w:pPr>
              <w:ind w:left="140" w:right="140"/>
              <w:jc w:val="center"/>
              <w:rPr>
                <w:rFonts w:ascii="HelveticaNeueLT Std" w:hAnsi="HelveticaNeueLT Std"/>
              </w:rPr>
            </w:pPr>
          </w:p>
          <w:p w:rsidR="00C94E50" w:rsidRDefault="00C94E50" w:rsidP="00C94E50">
            <w:pPr>
              <w:ind w:left="140" w:right="140"/>
              <w:jc w:val="center"/>
              <w:rPr>
                <w:rFonts w:ascii="HelveticaNeueLT Std" w:hAnsi="HelveticaNeueLT Std"/>
                <w:b/>
                <w:shd w:val="clear" w:color="auto" w:fill="C6D9F1"/>
              </w:rPr>
            </w:pPr>
            <w:r w:rsidRPr="000C4528">
              <w:rPr>
                <w:rFonts w:ascii="HelveticaNeueLT Std" w:hAnsi="HelveticaNeueLT Std"/>
                <w:b/>
                <w:shd w:val="clear" w:color="auto" w:fill="C6D9F1"/>
              </w:rPr>
              <w:t>Limited</w:t>
            </w:r>
          </w:p>
          <w:p w:rsidR="00C94E50" w:rsidRPr="000C4528" w:rsidRDefault="00C94E50" w:rsidP="00C94E50">
            <w:pPr>
              <w:ind w:left="140" w:right="140"/>
              <w:jc w:val="center"/>
              <w:rPr>
                <w:rFonts w:ascii="HelveticaNeueLT Std" w:hAnsi="HelveticaNeueLT Std"/>
              </w:rPr>
            </w:pPr>
            <w:r>
              <w:rPr>
                <w:rFonts w:ascii="HelveticaNeueLT Std" w:hAnsi="HelveticaNeueLT Std"/>
                <w:b/>
                <w:shd w:val="clear" w:color="auto" w:fill="C6D9F1"/>
              </w:rPr>
              <w:t>L</w:t>
            </w:r>
          </w:p>
        </w:tc>
        <w:tc>
          <w:tcPr>
            <w:tcW w:w="7595" w:type="dxa"/>
          </w:tcPr>
          <w:p w:rsidR="00C94E50" w:rsidRPr="000C4528" w:rsidRDefault="00C94E50" w:rsidP="00C94E50">
            <w:pPr>
              <w:numPr>
                <w:ilvl w:val="0"/>
                <w:numId w:val="7"/>
              </w:numPr>
              <w:spacing w:line="276" w:lineRule="auto"/>
              <w:ind w:left="860" w:right="140" w:hanging="360"/>
              <w:contextualSpacing/>
              <w:rPr>
                <w:rFonts w:ascii="HelveticaNeueLT Std" w:hAnsi="HelveticaNeueLT Std"/>
              </w:rPr>
            </w:pPr>
            <w:r w:rsidRPr="000C4528">
              <w:rPr>
                <w:rFonts w:ascii="HelveticaNeueLT Std" w:hAnsi="HelveticaNeueLT Std"/>
              </w:rPr>
              <w:t>explores the issue incompletely or without depth</w:t>
            </w:r>
          </w:p>
          <w:p w:rsidR="00C94E50" w:rsidRPr="000C4528" w:rsidRDefault="00C94E50" w:rsidP="00C94E50">
            <w:pPr>
              <w:numPr>
                <w:ilvl w:val="0"/>
                <w:numId w:val="7"/>
              </w:numPr>
              <w:spacing w:line="276" w:lineRule="auto"/>
              <w:ind w:left="860" w:right="140" w:hanging="360"/>
              <w:contextualSpacing/>
              <w:rPr>
                <w:rFonts w:ascii="HelveticaNeueLT Std" w:hAnsi="HelveticaNeueLT Std"/>
              </w:rPr>
            </w:pPr>
            <w:r w:rsidRPr="000C4528">
              <w:rPr>
                <w:rFonts w:ascii="HelveticaNeueLT Std" w:hAnsi="HelveticaNeueLT Std"/>
              </w:rPr>
              <w:t>discusses the significance of the issue superficially and without development</w:t>
            </w:r>
          </w:p>
          <w:p w:rsidR="00C94E50" w:rsidRPr="000C4528" w:rsidRDefault="00C94E50" w:rsidP="00C94E50">
            <w:pPr>
              <w:numPr>
                <w:ilvl w:val="0"/>
                <w:numId w:val="7"/>
              </w:numPr>
              <w:spacing w:line="276" w:lineRule="auto"/>
              <w:ind w:left="860" w:right="140" w:hanging="360"/>
              <w:contextualSpacing/>
              <w:rPr>
                <w:rFonts w:ascii="HelveticaNeueLT Std" w:hAnsi="HelveticaNeueLT Std"/>
              </w:rPr>
            </w:pPr>
            <w:r w:rsidRPr="000C4528">
              <w:rPr>
                <w:rFonts w:ascii="HelveticaNeueLT Std" w:hAnsi="HelveticaNeueLT Std"/>
              </w:rPr>
              <w:t>argues with unsupported assumptions and examples that may be inappropriate or lacking</w:t>
            </w:r>
          </w:p>
        </w:tc>
      </w:tr>
      <w:tr w:rsidR="00C02015" w:rsidTr="00C02015">
        <w:tc>
          <w:tcPr>
            <w:tcW w:w="1755" w:type="dxa"/>
            <w:shd w:val="clear" w:color="auto" w:fill="BDD6EE" w:themeFill="accent1" w:themeFillTint="66"/>
          </w:tcPr>
          <w:p w:rsidR="00C94E50" w:rsidRPr="000C4528" w:rsidRDefault="00C94E50" w:rsidP="00C94E50">
            <w:pPr>
              <w:ind w:left="140" w:right="140"/>
              <w:rPr>
                <w:rFonts w:ascii="HelveticaNeueLT Std" w:hAnsi="HelveticaNeueLT Std"/>
              </w:rPr>
            </w:pPr>
            <w:r w:rsidRPr="000C4528">
              <w:rPr>
                <w:rFonts w:ascii="HelveticaNeueLT Std" w:hAnsi="HelveticaNeueLT Std"/>
                <w:shd w:val="clear" w:color="auto" w:fill="C6D9F1"/>
              </w:rPr>
              <w:t xml:space="preserve"> </w:t>
            </w:r>
          </w:p>
          <w:p w:rsidR="00C94E50" w:rsidRPr="000C4528" w:rsidRDefault="00C94E50" w:rsidP="00C94E50">
            <w:pPr>
              <w:ind w:left="140" w:right="140"/>
              <w:jc w:val="center"/>
              <w:rPr>
                <w:rFonts w:ascii="HelveticaNeueLT Std" w:hAnsi="HelveticaNeueLT Std"/>
              </w:rPr>
            </w:pPr>
          </w:p>
          <w:p w:rsidR="00C94E50" w:rsidRDefault="00C94E50" w:rsidP="00C94E50">
            <w:pPr>
              <w:ind w:left="140" w:right="140"/>
              <w:jc w:val="center"/>
              <w:rPr>
                <w:rFonts w:ascii="HelveticaNeueLT Std" w:hAnsi="HelveticaNeueLT Std"/>
                <w:b/>
                <w:shd w:val="clear" w:color="auto" w:fill="C6D9F1"/>
              </w:rPr>
            </w:pPr>
            <w:r w:rsidRPr="000C4528">
              <w:rPr>
                <w:rFonts w:ascii="HelveticaNeueLT Std" w:hAnsi="HelveticaNeueLT Std"/>
                <w:b/>
                <w:shd w:val="clear" w:color="auto" w:fill="C6D9F1"/>
              </w:rPr>
              <w:t>Poor</w:t>
            </w:r>
          </w:p>
          <w:p w:rsidR="00C94E50" w:rsidRPr="000C4528" w:rsidRDefault="00C94E50" w:rsidP="00C94E50">
            <w:pPr>
              <w:ind w:left="140" w:right="140"/>
              <w:jc w:val="center"/>
              <w:rPr>
                <w:rFonts w:ascii="HelveticaNeueLT Std" w:hAnsi="HelveticaNeueLT Std"/>
              </w:rPr>
            </w:pPr>
            <w:r>
              <w:rPr>
                <w:rFonts w:ascii="HelveticaNeueLT Std" w:hAnsi="HelveticaNeueLT Std"/>
                <w:b/>
                <w:shd w:val="clear" w:color="auto" w:fill="C6D9F1"/>
              </w:rPr>
              <w:t>P</w:t>
            </w:r>
          </w:p>
        </w:tc>
        <w:tc>
          <w:tcPr>
            <w:tcW w:w="7595" w:type="dxa"/>
          </w:tcPr>
          <w:p w:rsidR="00C94E50" w:rsidRPr="000C4528" w:rsidRDefault="00C94E50" w:rsidP="00C94E50">
            <w:pPr>
              <w:numPr>
                <w:ilvl w:val="0"/>
                <w:numId w:val="8"/>
              </w:numPr>
              <w:spacing w:line="276" w:lineRule="auto"/>
              <w:ind w:left="860" w:right="140" w:hanging="360"/>
              <w:contextualSpacing/>
              <w:rPr>
                <w:rFonts w:ascii="HelveticaNeueLT Std" w:hAnsi="HelveticaNeueLT Std"/>
              </w:rPr>
            </w:pPr>
            <w:r w:rsidRPr="000C4528">
              <w:rPr>
                <w:rFonts w:ascii="HelveticaNeueLT Std" w:hAnsi="HelveticaNeueLT Std"/>
              </w:rPr>
              <w:t>explores the issue minimally</w:t>
            </w:r>
          </w:p>
          <w:p w:rsidR="00C94E50" w:rsidRPr="000C4528" w:rsidRDefault="00C94E50" w:rsidP="00C94E50">
            <w:pPr>
              <w:numPr>
                <w:ilvl w:val="0"/>
                <w:numId w:val="8"/>
              </w:numPr>
              <w:spacing w:line="276" w:lineRule="auto"/>
              <w:ind w:left="860" w:right="140" w:hanging="360"/>
              <w:contextualSpacing/>
              <w:rPr>
                <w:rFonts w:ascii="HelveticaNeueLT Std" w:hAnsi="HelveticaNeueLT Std"/>
              </w:rPr>
            </w:pPr>
            <w:r w:rsidRPr="000C4528">
              <w:rPr>
                <w:rFonts w:ascii="HelveticaNeueLT Std" w:hAnsi="HelveticaNeueLT Std"/>
              </w:rPr>
              <w:t>discusses the significance of the issue and its complexity in a disjointed, inaccurate, or vague manner</w:t>
            </w:r>
          </w:p>
          <w:p w:rsidR="00C94E50" w:rsidRPr="000C4528" w:rsidRDefault="00C94E50" w:rsidP="00C94E50">
            <w:pPr>
              <w:numPr>
                <w:ilvl w:val="0"/>
                <w:numId w:val="8"/>
              </w:numPr>
              <w:spacing w:line="276" w:lineRule="auto"/>
              <w:ind w:left="860" w:right="140" w:hanging="360"/>
              <w:contextualSpacing/>
              <w:rPr>
                <w:rFonts w:ascii="HelveticaNeueLT Std" w:hAnsi="HelveticaNeueLT Std"/>
              </w:rPr>
            </w:pPr>
            <w:r w:rsidRPr="000C4528">
              <w:rPr>
                <w:rFonts w:ascii="HelveticaNeueLT Std" w:hAnsi="HelveticaNeueLT Std"/>
              </w:rPr>
              <w:t>argues with irrelevant examples or no examples</w:t>
            </w:r>
          </w:p>
        </w:tc>
      </w:tr>
      <w:tr w:rsidR="00C02015" w:rsidTr="00C02015">
        <w:tc>
          <w:tcPr>
            <w:tcW w:w="1755" w:type="dxa"/>
            <w:shd w:val="clear" w:color="auto" w:fill="BDD6EE" w:themeFill="accent1" w:themeFillTint="66"/>
          </w:tcPr>
          <w:p w:rsidR="00C94E50" w:rsidRPr="00FC7814" w:rsidRDefault="00C94E50" w:rsidP="00C94E50">
            <w:pPr>
              <w:ind w:left="140" w:right="140"/>
              <w:jc w:val="center"/>
              <w:rPr>
                <w:rFonts w:ascii="HelveticaNeueLT Std" w:hAnsi="HelveticaNeueLT Std"/>
                <w:b/>
                <w:shd w:val="clear" w:color="auto" w:fill="C6D9F1"/>
              </w:rPr>
            </w:pPr>
            <w:r w:rsidRPr="00FC7814">
              <w:rPr>
                <w:rFonts w:ascii="HelveticaNeueLT Std" w:hAnsi="HelveticaNeueLT Std"/>
                <w:b/>
                <w:shd w:val="clear" w:color="auto" w:fill="C6D9F1"/>
              </w:rPr>
              <w:t>Insufficient</w:t>
            </w:r>
          </w:p>
          <w:p w:rsidR="00C94E50" w:rsidRPr="000C4528" w:rsidRDefault="00C94E50" w:rsidP="00C94E50">
            <w:pPr>
              <w:ind w:left="140" w:right="140"/>
              <w:jc w:val="center"/>
              <w:rPr>
                <w:rFonts w:ascii="HelveticaNeueLT Std" w:hAnsi="HelveticaNeueLT Std"/>
                <w:shd w:val="clear" w:color="auto" w:fill="C6D9F1"/>
              </w:rPr>
            </w:pPr>
            <w:r w:rsidRPr="00FC7814">
              <w:rPr>
                <w:rFonts w:ascii="HelveticaNeueLT Std" w:hAnsi="HelveticaNeueLT Std"/>
                <w:b/>
                <w:shd w:val="clear" w:color="auto" w:fill="C6D9F1"/>
              </w:rPr>
              <w:t>INS</w:t>
            </w:r>
          </w:p>
        </w:tc>
        <w:tc>
          <w:tcPr>
            <w:tcW w:w="7595" w:type="dxa"/>
          </w:tcPr>
          <w:p w:rsidR="00C94E50" w:rsidRPr="00C02015" w:rsidRDefault="00C94E50" w:rsidP="00C94E50">
            <w:pPr>
              <w:spacing w:line="276" w:lineRule="auto"/>
              <w:ind w:left="500" w:right="140"/>
              <w:contextualSpacing/>
              <w:rPr>
                <w:rFonts w:ascii="HelveticaNeueLT Std" w:hAnsi="HelveticaNeueLT Std"/>
                <w:sz w:val="20"/>
                <w:szCs w:val="20"/>
              </w:rPr>
            </w:pPr>
            <w:r w:rsidRPr="00C02015">
              <w:rPr>
                <w:rFonts w:ascii="HelveticaNeueLT Std" w:hAnsi="HelveticaNeueLT Std"/>
                <w:sz w:val="20"/>
                <w:szCs w:val="20"/>
              </w:rPr>
              <w:t xml:space="preserve">Insufficient is a special category. </w:t>
            </w:r>
            <w:r w:rsidRPr="00C02015">
              <w:rPr>
                <w:rFonts w:ascii="HelveticaNeueLT Std" w:hAnsi="HelveticaNeueLT Std"/>
                <w:b/>
                <w:sz w:val="20"/>
                <w:szCs w:val="20"/>
              </w:rPr>
              <w:t>It is not an indicator of quality</w:t>
            </w:r>
            <w:r w:rsidRPr="00C02015">
              <w:rPr>
                <w:rFonts w:ascii="HelveticaNeueLT Std" w:hAnsi="HelveticaNeueLT Std"/>
                <w:sz w:val="20"/>
                <w:szCs w:val="20"/>
              </w:rPr>
              <w:t>. It is assigned to responses that are off topic, do not contain a discernible attempt to address the task, or that are too brief to assess in any scoring category.</w:t>
            </w:r>
          </w:p>
        </w:tc>
      </w:tr>
      <w:tr w:rsidR="00C02015" w:rsidTr="00C02015">
        <w:tc>
          <w:tcPr>
            <w:tcW w:w="1755" w:type="dxa"/>
          </w:tcPr>
          <w:p w:rsidR="00C94E50" w:rsidRDefault="00C94E50" w:rsidP="002C09A8">
            <w:pPr>
              <w:rPr>
                <w:rFonts w:ascii="HelveticaNeueLT Std" w:hAnsi="HelveticaNeueLT Std"/>
                <w:sz w:val="24"/>
                <w:szCs w:val="24"/>
              </w:rPr>
            </w:pPr>
          </w:p>
          <w:p w:rsidR="00C94E50" w:rsidRPr="00C94E50" w:rsidRDefault="00C94E50" w:rsidP="002C09A8">
            <w:pPr>
              <w:rPr>
                <w:rFonts w:ascii="HelveticaNeueLT Std" w:hAnsi="HelveticaNeueLT Std"/>
                <w:sz w:val="24"/>
                <w:szCs w:val="24"/>
              </w:rPr>
            </w:pPr>
            <w:r w:rsidRPr="00FD6116">
              <w:rPr>
                <w:rFonts w:ascii="HelveticaNeueLT Std" w:hAnsi="HelveticaNeueLT Std"/>
                <w:color w:val="FF0000"/>
                <w:sz w:val="24"/>
                <w:szCs w:val="24"/>
              </w:rPr>
              <w:t>Teacher Comments</w:t>
            </w:r>
          </w:p>
        </w:tc>
        <w:tc>
          <w:tcPr>
            <w:tcW w:w="7595" w:type="dxa"/>
          </w:tcPr>
          <w:p w:rsidR="00C94E50" w:rsidRDefault="00C94E50" w:rsidP="002C09A8">
            <w:pPr>
              <w:rPr>
                <w:rFonts w:ascii="HelveticaNeueLT Std" w:hAnsi="HelveticaNeueLT Std"/>
                <w:sz w:val="24"/>
                <w:szCs w:val="24"/>
              </w:rPr>
            </w:pPr>
          </w:p>
          <w:p w:rsidR="00C94E50" w:rsidRDefault="00C94E50" w:rsidP="002C09A8">
            <w:pPr>
              <w:rPr>
                <w:rFonts w:ascii="HelveticaNeueLT Std" w:hAnsi="HelveticaNeueLT Std"/>
                <w:sz w:val="24"/>
                <w:szCs w:val="24"/>
              </w:rPr>
            </w:pPr>
          </w:p>
          <w:p w:rsidR="00C94E50" w:rsidRDefault="00C94E50" w:rsidP="002C09A8">
            <w:pPr>
              <w:rPr>
                <w:rFonts w:ascii="HelveticaNeueLT Std" w:hAnsi="HelveticaNeueLT Std"/>
                <w:sz w:val="24"/>
                <w:szCs w:val="24"/>
              </w:rPr>
            </w:pPr>
          </w:p>
          <w:p w:rsidR="00F14C68" w:rsidRDefault="00F14C68" w:rsidP="002C09A8">
            <w:pPr>
              <w:rPr>
                <w:rFonts w:ascii="HelveticaNeueLT Std" w:hAnsi="HelveticaNeueLT Std"/>
                <w:sz w:val="24"/>
                <w:szCs w:val="24"/>
              </w:rPr>
            </w:pPr>
          </w:p>
          <w:p w:rsidR="00C94E50" w:rsidRDefault="00C94E50" w:rsidP="002C09A8">
            <w:pPr>
              <w:rPr>
                <w:rFonts w:ascii="HelveticaNeueLT Std" w:hAnsi="HelveticaNeueLT Std"/>
                <w:sz w:val="24"/>
                <w:szCs w:val="24"/>
              </w:rPr>
            </w:pPr>
          </w:p>
        </w:tc>
      </w:tr>
    </w:tbl>
    <w:p w:rsidR="00C94E50" w:rsidRDefault="00C94E50" w:rsidP="002C09A8">
      <w:pPr>
        <w:rPr>
          <w:rFonts w:ascii="HelveticaNeueLT Std" w:hAnsi="HelveticaNeueLT Std"/>
          <w:sz w:val="24"/>
          <w:szCs w:val="24"/>
        </w:rPr>
      </w:pPr>
    </w:p>
    <w:p w:rsidR="00FD6116" w:rsidRDefault="00FD6116" w:rsidP="00FD6116">
      <w:pPr>
        <w:rPr>
          <w:rFonts w:ascii="HelveticaNeueLT Std" w:hAnsi="HelveticaNeueLT Std"/>
          <w:color w:val="FF0000"/>
          <w:sz w:val="28"/>
          <w:szCs w:val="28"/>
        </w:rPr>
      </w:pPr>
      <w:r w:rsidRPr="00FD6116">
        <w:rPr>
          <w:rFonts w:ascii="HelveticaNeueLT Std" w:hAnsi="HelveticaNeueLT Std"/>
          <w:color w:val="FF0000"/>
          <w:sz w:val="28"/>
          <w:szCs w:val="28"/>
        </w:rPr>
        <w:t>Teacher/Date:</w:t>
      </w:r>
    </w:p>
    <w:p w:rsidR="00F14C68" w:rsidRPr="00F14C68" w:rsidRDefault="00F14C68" w:rsidP="00FD6116">
      <w:pPr>
        <w:rPr>
          <w:rFonts w:ascii="HelveticaNeueLT Std" w:hAnsi="HelveticaNeueLT Std"/>
          <w:color w:val="FF0000"/>
          <w:sz w:val="28"/>
          <w:szCs w:val="28"/>
        </w:rPr>
      </w:pPr>
    </w:p>
    <w:p w:rsidR="00FD6116" w:rsidRPr="00FD6116" w:rsidRDefault="00FD6116" w:rsidP="00FD6116">
      <w:pPr>
        <w:rPr>
          <w:rFonts w:ascii="HelveticaNeueLT Std" w:hAnsi="HelveticaNeueLT Std"/>
          <w:b/>
          <w:sz w:val="24"/>
          <w:szCs w:val="24"/>
        </w:rPr>
      </w:pPr>
      <w:r w:rsidRPr="00FD6116">
        <w:rPr>
          <w:rFonts w:ascii="HelveticaNeueLT Std" w:hAnsi="HelveticaNeueLT Std"/>
          <w:b/>
          <w:sz w:val="24"/>
          <w:szCs w:val="24"/>
        </w:rPr>
        <w:t>Social Studies 20-2 Outcomes</w:t>
      </w:r>
    </w:p>
    <w:p w:rsidR="00FD6116" w:rsidRPr="00FD6116" w:rsidRDefault="00FD6116" w:rsidP="00FD6116">
      <w:pPr>
        <w:pStyle w:val="ListParagraph"/>
        <w:numPr>
          <w:ilvl w:val="0"/>
          <w:numId w:val="3"/>
        </w:numPr>
        <w:rPr>
          <w:rFonts w:ascii="HelveticaNeueLT Std" w:hAnsi="HelveticaNeueLT Std"/>
          <w:sz w:val="24"/>
          <w:szCs w:val="24"/>
        </w:rPr>
      </w:pPr>
      <w:r w:rsidRPr="00FD6116">
        <w:rPr>
          <w:rFonts w:ascii="HelveticaNeueLT Std" w:hAnsi="HelveticaNeueLT Std"/>
          <w:sz w:val="24"/>
          <w:szCs w:val="24"/>
        </w:rPr>
        <w:t>Evaluate personal assumptions and opinions</w:t>
      </w:r>
    </w:p>
    <w:p w:rsidR="00FD6116" w:rsidRPr="00FD6116" w:rsidRDefault="00FD6116" w:rsidP="00FD6116">
      <w:pPr>
        <w:pStyle w:val="ListParagraph"/>
        <w:numPr>
          <w:ilvl w:val="0"/>
          <w:numId w:val="3"/>
        </w:numPr>
        <w:rPr>
          <w:rFonts w:ascii="HelveticaNeueLT Std" w:hAnsi="HelveticaNeueLT Std"/>
          <w:sz w:val="24"/>
          <w:szCs w:val="24"/>
        </w:rPr>
      </w:pPr>
      <w:r w:rsidRPr="00FD6116">
        <w:rPr>
          <w:rFonts w:ascii="HelveticaNeueLT Std" w:hAnsi="HelveticaNeueLT Std"/>
          <w:sz w:val="24"/>
          <w:szCs w:val="24"/>
        </w:rPr>
        <w:t>Analyze ideas and information from multiple sources</w:t>
      </w:r>
    </w:p>
    <w:p w:rsidR="00FD6116" w:rsidRPr="00FD6116" w:rsidRDefault="00FD6116" w:rsidP="00FD6116">
      <w:pPr>
        <w:pStyle w:val="ListParagraph"/>
        <w:numPr>
          <w:ilvl w:val="0"/>
          <w:numId w:val="3"/>
        </w:numPr>
        <w:rPr>
          <w:rFonts w:ascii="HelveticaNeueLT Std" w:hAnsi="HelveticaNeueLT Std"/>
          <w:sz w:val="24"/>
          <w:szCs w:val="24"/>
        </w:rPr>
      </w:pPr>
      <w:r w:rsidRPr="00FD6116">
        <w:rPr>
          <w:rFonts w:ascii="HelveticaNeueLT Std" w:hAnsi="HelveticaNeueLT Std"/>
          <w:sz w:val="24"/>
          <w:szCs w:val="24"/>
        </w:rPr>
        <w:t>Develop reasoned arguments supported by historical and contemporary evidence</w:t>
      </w:r>
    </w:p>
    <w:p w:rsidR="00FD6116" w:rsidRPr="00FD6116" w:rsidRDefault="00FD6116" w:rsidP="00FD6116">
      <w:pPr>
        <w:pStyle w:val="ListParagraph"/>
        <w:numPr>
          <w:ilvl w:val="0"/>
          <w:numId w:val="3"/>
        </w:numPr>
        <w:rPr>
          <w:rFonts w:ascii="HelveticaNeueLT Std" w:hAnsi="HelveticaNeueLT Std"/>
          <w:sz w:val="24"/>
          <w:szCs w:val="24"/>
        </w:rPr>
      </w:pPr>
      <w:r w:rsidRPr="00FD6116">
        <w:rPr>
          <w:rFonts w:ascii="HelveticaNeueLT Std" w:hAnsi="HelveticaNeueLT Std"/>
          <w:sz w:val="24"/>
          <w:szCs w:val="24"/>
        </w:rPr>
        <w:t>Communicate effectively</w:t>
      </w:r>
    </w:p>
    <w:sectPr w:rsidR="00FD6116" w:rsidRPr="00FD61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E62" w:rsidRDefault="00AA3E62" w:rsidP="00F55945">
      <w:pPr>
        <w:spacing w:after="0" w:line="240" w:lineRule="auto"/>
      </w:pPr>
      <w:r>
        <w:separator/>
      </w:r>
    </w:p>
  </w:endnote>
  <w:endnote w:type="continuationSeparator" w:id="0">
    <w:p w:rsidR="00AA3E62" w:rsidRDefault="00AA3E62" w:rsidP="00F5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E04" w:rsidRDefault="00EB4E04" w:rsidP="00EB4E04">
    <w:pPr>
      <w:pStyle w:val="Footer"/>
      <w:rPr>
        <w:color w:val="5B9BD5" w:themeColor="accent1"/>
      </w:rPr>
    </w:pPr>
    <w:r>
      <w:rPr>
        <w:color w:val="5B9BD5" w:themeColor="accent1"/>
      </w:rPr>
      <w:t xml:space="preserve">Social Studies 20-2            </w:t>
    </w:r>
    <w:r w:rsidR="00B53B0F">
      <w:rPr>
        <w:color w:val="5B9BD5" w:themeColor="accent1"/>
      </w:rPr>
      <w:t xml:space="preserve">      </w:t>
    </w:r>
    <w:r>
      <w:rPr>
        <w:color w:val="5B9BD5" w:themeColor="accent1"/>
      </w:rPr>
      <w:t xml:space="preserve">Unit 3 – 3.6.6 Competing </w:t>
    </w:r>
    <w:r w:rsidR="00B53B0F">
      <w:rPr>
        <w:color w:val="5B9BD5" w:themeColor="accent1"/>
      </w:rPr>
      <w:t xml:space="preserve">National Interests                                   </w:t>
    </w:r>
    <w:r>
      <w:rPr>
        <w:color w:val="5B9BD5" w:themeColor="accent1"/>
      </w:rPr>
      <w:t xml:space="preserve"> 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AA3E62">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AA3E62">
      <w:rPr>
        <w:noProof/>
        <w:color w:val="5B9BD5" w:themeColor="accent1"/>
      </w:rPr>
      <w:t>1</w:t>
    </w:r>
    <w:r>
      <w:rPr>
        <w:color w:val="5B9BD5" w:themeColor="accent1"/>
      </w:rPr>
      <w:fldChar w:fldCharType="end"/>
    </w:r>
  </w:p>
  <w:p w:rsidR="002C09A8" w:rsidRDefault="002C09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E62" w:rsidRDefault="00AA3E62" w:rsidP="00F55945">
      <w:pPr>
        <w:spacing w:after="0" w:line="240" w:lineRule="auto"/>
      </w:pPr>
      <w:r>
        <w:separator/>
      </w:r>
    </w:p>
  </w:footnote>
  <w:footnote w:type="continuationSeparator" w:id="0">
    <w:p w:rsidR="00AA3E62" w:rsidRDefault="00AA3E62" w:rsidP="00F5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945" w:rsidRDefault="00F55945">
    <w:pPr>
      <w:pStyle w:val="Header"/>
    </w:pPr>
    <w:r>
      <w:rPr>
        <w:noProof/>
      </w:rPr>
      <w:drawing>
        <wp:inline distT="0" distB="0" distL="0" distR="0">
          <wp:extent cx="2181529" cy="695422"/>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LC logo.PNG"/>
                  <pic:cNvPicPr/>
                </pic:nvPicPr>
                <pic:blipFill>
                  <a:blip r:embed="rId1">
                    <a:extLst>
                      <a:ext uri="{28A0092B-C50C-407E-A947-70E740481C1C}">
                        <a14:useLocalDpi xmlns:a14="http://schemas.microsoft.com/office/drawing/2010/main" val="0"/>
                      </a:ext>
                    </a:extLst>
                  </a:blip>
                  <a:stretch>
                    <a:fillRect/>
                  </a:stretch>
                </pic:blipFill>
                <pic:spPr>
                  <a:xfrm>
                    <a:off x="0" y="0"/>
                    <a:ext cx="2181529" cy="695422"/>
                  </a:xfrm>
                  <a:prstGeom prst="rect">
                    <a:avLst/>
                  </a:prstGeom>
                </pic:spPr>
              </pic:pic>
            </a:graphicData>
          </a:graphic>
        </wp:inline>
      </w:drawing>
    </w:r>
  </w:p>
  <w:p w:rsidR="00F55945" w:rsidRDefault="00F559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DED"/>
    <w:multiLevelType w:val="hybridMultilevel"/>
    <w:tmpl w:val="4F54A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F06C2"/>
    <w:multiLevelType w:val="multilevel"/>
    <w:tmpl w:val="072C77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A743365"/>
    <w:multiLevelType w:val="hybridMultilevel"/>
    <w:tmpl w:val="F932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65665"/>
    <w:multiLevelType w:val="multilevel"/>
    <w:tmpl w:val="6B5C49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4D75D3F"/>
    <w:multiLevelType w:val="multilevel"/>
    <w:tmpl w:val="E8162C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525712FE"/>
    <w:multiLevelType w:val="multilevel"/>
    <w:tmpl w:val="C1AA32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6C931657"/>
    <w:multiLevelType w:val="multilevel"/>
    <w:tmpl w:val="6A8260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EEA66D5"/>
    <w:multiLevelType w:val="hybridMultilevel"/>
    <w:tmpl w:val="AD76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3"/>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945"/>
    <w:rsid w:val="0029788B"/>
    <w:rsid w:val="002C09A8"/>
    <w:rsid w:val="005B3D53"/>
    <w:rsid w:val="006A57FA"/>
    <w:rsid w:val="007F1A22"/>
    <w:rsid w:val="008F571E"/>
    <w:rsid w:val="00A57240"/>
    <w:rsid w:val="00AA3E62"/>
    <w:rsid w:val="00B53B0F"/>
    <w:rsid w:val="00BC011C"/>
    <w:rsid w:val="00C02015"/>
    <w:rsid w:val="00C94E50"/>
    <w:rsid w:val="00D403DD"/>
    <w:rsid w:val="00EB4E04"/>
    <w:rsid w:val="00F14C68"/>
    <w:rsid w:val="00F55945"/>
    <w:rsid w:val="00FD6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5F4BF"/>
  <w15:chartTrackingRefBased/>
  <w15:docId w15:val="{40F197DC-7A63-4E3D-B913-2B11371B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945"/>
  </w:style>
  <w:style w:type="paragraph" w:styleId="Footer">
    <w:name w:val="footer"/>
    <w:basedOn w:val="Normal"/>
    <w:link w:val="FooterChar"/>
    <w:uiPriority w:val="99"/>
    <w:unhideWhenUsed/>
    <w:rsid w:val="00F5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945"/>
  </w:style>
  <w:style w:type="paragraph" w:styleId="ListParagraph">
    <w:name w:val="List Paragraph"/>
    <w:basedOn w:val="Normal"/>
    <w:uiPriority w:val="34"/>
    <w:qFormat/>
    <w:rsid w:val="002C09A8"/>
    <w:pPr>
      <w:ind w:left="720"/>
      <w:contextualSpacing/>
    </w:pPr>
  </w:style>
  <w:style w:type="table" w:styleId="TableGrid">
    <w:name w:val="Table Grid"/>
    <w:basedOn w:val="TableNormal"/>
    <w:uiPriority w:val="39"/>
    <w:rsid w:val="00EB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9FF2-F14A-4663-8414-CDD54808C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Tournier</dc:creator>
  <cp:keywords/>
  <dc:description/>
  <cp:lastModifiedBy>Denise Tournier</cp:lastModifiedBy>
  <cp:revision>3</cp:revision>
  <dcterms:created xsi:type="dcterms:W3CDTF">2019-01-02T14:20:00Z</dcterms:created>
  <dcterms:modified xsi:type="dcterms:W3CDTF">2019-04-15T16:06:00Z</dcterms:modified>
</cp:coreProperties>
</file>