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AF3C01">
        <w:trPr>
          <w:trHeight w:val="1833"/>
        </w:trPr>
        <w:tc>
          <w:tcPr>
            <w:tcW w:w="993" w:type="dxa"/>
          </w:tcPr>
          <w:p w:rsidR="00685312" w:rsidRDefault="00685312" w:rsidP="00AF3C01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AF3C01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B94C90" w:rsidP="00AF3C01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61</w:t>
            </w:r>
          </w:p>
          <w:p w:rsidR="00685312" w:rsidRPr="00D41E3E" w:rsidRDefault="00685312" w:rsidP="00AF3C01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195AF0" w:rsidP="00AF3C01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5</w:t>
            </w:r>
          </w:p>
          <w:p w:rsidR="00685312" w:rsidRPr="0076252F" w:rsidRDefault="00685312" w:rsidP="00AF3C01">
            <w:pPr>
              <w:rPr>
                <w:rFonts w:ascii="Arial" w:hAnsi="Arial" w:cs="Arial"/>
                <w:b/>
              </w:rPr>
            </w:pPr>
          </w:p>
          <w:p w:rsidR="00685312" w:rsidRPr="0076252F" w:rsidRDefault="00685312" w:rsidP="00AF3C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One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195AF0">
              <w:rPr>
                <w:rFonts w:ascii="Arial" w:hAnsi="Arial" w:cs="Arial"/>
                <w:b/>
              </w:rPr>
              <w:t>Applying Coulomb’s Law</w:t>
            </w:r>
          </w:p>
          <w:p w:rsidR="00685312" w:rsidRPr="002B4DD7" w:rsidRDefault="00685312" w:rsidP="00AF3C01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Pr="0076252F" w:rsidRDefault="00685312" w:rsidP="00C0015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On</w:t>
            </w:r>
            <w:r w:rsidR="00195AF0">
              <w:rPr>
                <w:rFonts w:cs="Arial"/>
              </w:rPr>
              <w:t>e of this assignment is worth 17</w:t>
            </w:r>
            <w:r w:rsidRPr="0076252F">
              <w:rPr>
                <w:rFonts w:cs="Arial"/>
              </w:rPr>
              <w:t xml:space="preserve"> marks.  The value of each question is noted in</w:t>
            </w:r>
            <w:r w:rsidR="00C00157">
              <w:rPr>
                <w:rFonts w:cs="Arial"/>
              </w:rPr>
              <w:t xml:space="preserve"> parentheses in</w:t>
            </w:r>
            <w:r w:rsidRPr="0076252F">
              <w:rPr>
                <w:rFonts w:cs="Arial"/>
              </w:rPr>
              <w:t xml:space="preserve"> the left margin.  Note:  The answer areas will expand to fit the length of your response.</w:t>
            </w:r>
          </w:p>
        </w:tc>
      </w:tr>
    </w:tbl>
    <w:p w:rsidR="00685312" w:rsidRDefault="00685312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19"/>
        <w:gridCol w:w="8909"/>
        <w:gridCol w:w="19"/>
      </w:tblGrid>
      <w:tr w:rsidR="00685312" w:rsidRPr="0076252F" w:rsidTr="00FA7C57">
        <w:tc>
          <w:tcPr>
            <w:tcW w:w="1120" w:type="dxa"/>
            <w:gridSpan w:val="2"/>
          </w:tcPr>
          <w:p w:rsidR="00685312" w:rsidRPr="0076252F" w:rsidRDefault="00AF3C01" w:rsidP="00AF3C0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="00685312"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928" w:type="dxa"/>
            <w:gridSpan w:val="2"/>
          </w:tcPr>
          <w:p w:rsidR="00685312" w:rsidRDefault="00AF3C01" w:rsidP="00AF3C01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What is the distance between two charges </w:t>
            </w:r>
            <w:r w:rsidRPr="00AF3C01">
              <w:rPr>
                <w:b w:val="0"/>
                <w:caps w:val="0"/>
                <w:sz w:val="22"/>
                <w:szCs w:val="22"/>
              </w:rPr>
              <w:t>of - 5.00 C each if the force of electrostat</w:t>
            </w:r>
            <w:r>
              <w:rPr>
                <w:b w:val="0"/>
                <w:caps w:val="0"/>
                <w:sz w:val="22"/>
                <w:szCs w:val="22"/>
              </w:rPr>
              <w:t>ic repulsion acting on them is 4</w:t>
            </w:r>
            <w:r w:rsidRPr="00AF3C01">
              <w:rPr>
                <w:b w:val="0"/>
                <w:caps w:val="0"/>
                <w:sz w:val="22"/>
                <w:szCs w:val="22"/>
              </w:rPr>
              <w:t>.00 x 10</w:t>
            </w:r>
            <w:r w:rsidRPr="00AF3C01">
              <w:rPr>
                <w:b w:val="0"/>
                <w:caps w:val="0"/>
                <w:sz w:val="22"/>
                <w:szCs w:val="22"/>
                <w:vertAlign w:val="superscript"/>
              </w:rPr>
              <w:t>3</w:t>
            </w:r>
            <w:r w:rsidRPr="00AF3C01">
              <w:rPr>
                <w:b w:val="0"/>
                <w:caps w:val="0"/>
                <w:sz w:val="22"/>
                <w:szCs w:val="22"/>
              </w:rPr>
              <w:t xml:space="preserve"> N?</w:t>
            </w:r>
          </w:p>
          <w:p w:rsidR="00AF3C01" w:rsidRPr="00AF3C01" w:rsidRDefault="00AF3C01" w:rsidP="00AF3C01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FA7C57">
        <w:tc>
          <w:tcPr>
            <w:tcW w:w="1120" w:type="dxa"/>
            <w:gridSpan w:val="2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AF3C01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AF3C01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FA7C57">
        <w:tc>
          <w:tcPr>
            <w:tcW w:w="1120" w:type="dxa"/>
            <w:gridSpan w:val="2"/>
          </w:tcPr>
          <w:p w:rsidR="00685312" w:rsidRPr="00DF4AA0" w:rsidRDefault="00685312" w:rsidP="00AF3C01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 w:rsidRPr="00DF4AA0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685312" w:rsidRPr="00DF4AA0" w:rsidRDefault="00AF3C01" w:rsidP="00AF3C01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  <w:r w:rsidRPr="00DF4AA0"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Pr="00DF4AA0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467646" w:rsidRPr="00DF4AA0" w:rsidRDefault="00467646" w:rsidP="00AF3C01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</w:p>
          <w:p w:rsidR="00467646" w:rsidRPr="00DF4AA0" w:rsidRDefault="00467646" w:rsidP="00AF3C01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</w:p>
          <w:p w:rsidR="00467646" w:rsidRPr="00DF4AA0" w:rsidRDefault="00467646" w:rsidP="00AF3C01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</w:p>
          <w:p w:rsidR="00467646" w:rsidRPr="00DF4AA0" w:rsidRDefault="00467646" w:rsidP="00AF3C01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</w:p>
          <w:p w:rsidR="00467646" w:rsidRPr="00DF4AA0" w:rsidRDefault="00467646" w:rsidP="00AF3C01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</w:p>
          <w:p w:rsidR="00467646" w:rsidRPr="00DF4AA0" w:rsidRDefault="00467646" w:rsidP="00AF3C01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</w:p>
          <w:p w:rsidR="00467646" w:rsidRPr="00DF4AA0" w:rsidRDefault="00467646" w:rsidP="00AF3C01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</w:p>
          <w:p w:rsidR="00467646" w:rsidRPr="00DF4AA0" w:rsidRDefault="00467646" w:rsidP="00AF3C01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</w:p>
          <w:p w:rsidR="00467646" w:rsidRPr="00DF4AA0" w:rsidRDefault="00467646" w:rsidP="00AF3C01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</w:p>
          <w:p w:rsidR="00467646" w:rsidRPr="00DF4AA0" w:rsidRDefault="00467646" w:rsidP="00AF3C01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</w:p>
          <w:p w:rsidR="00467646" w:rsidRPr="00DF4AA0" w:rsidRDefault="00467646" w:rsidP="00467646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67646" w:rsidRPr="002B4DD7" w:rsidRDefault="00467646" w:rsidP="00467646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(4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AF3C0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B86B7B" w:rsidP="00AF3C01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Three charges are placed</w:t>
            </w:r>
            <w:r w:rsidR="00467646">
              <w:rPr>
                <w:b w:val="0"/>
                <w:caps w:val="0"/>
                <w:sz w:val="22"/>
              </w:rPr>
              <w:t xml:space="preserve"> in a line as shown below.  </w:t>
            </w:r>
          </w:p>
          <w:p w:rsidR="00467646" w:rsidRDefault="00467646" w:rsidP="00467646">
            <w:pPr>
              <w:pStyle w:val="BodyText"/>
              <w:rPr>
                <w:lang w:val="en-US"/>
              </w:rPr>
            </w:pPr>
          </w:p>
          <w:p w:rsidR="00467646" w:rsidRPr="00467646" w:rsidRDefault="00665BC8" w:rsidP="00467646">
            <w:pPr>
              <w:pStyle w:val="BodyText"/>
              <w:rPr>
                <w:lang w:val="en-US"/>
              </w:rPr>
            </w:pPr>
            <w:r>
              <w:rPr>
                <w:noProof/>
                <w:lang w:eastAsia="en-CA"/>
              </w:rPr>
              <w:t xml:space="preserve">  </w:t>
            </w:r>
            <w:r w:rsidR="00467646">
              <w:rPr>
                <w:noProof/>
                <w:lang w:eastAsia="en-CA"/>
              </w:rPr>
              <w:drawing>
                <wp:inline distT="0" distB="0" distL="0" distR="0">
                  <wp:extent cx="5156200" cy="1591945"/>
                  <wp:effectExtent l="19050" t="0" r="635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0" cy="159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312" w:rsidRDefault="00685312" w:rsidP="00AF3C01">
            <w:pPr>
              <w:pStyle w:val="BodyText"/>
              <w:rPr>
                <w:sz w:val="16"/>
                <w:szCs w:val="16"/>
                <w:lang w:val="en-US"/>
              </w:rPr>
            </w:pPr>
          </w:p>
          <w:p w:rsidR="00467646" w:rsidRPr="00467646" w:rsidRDefault="00467646" w:rsidP="00467646">
            <w:pPr>
              <w:pStyle w:val="BodyText"/>
              <w:numPr>
                <w:ilvl w:val="0"/>
                <w:numId w:val="14"/>
              </w:numPr>
              <w:rPr>
                <w:sz w:val="16"/>
                <w:szCs w:val="16"/>
                <w:lang w:val="en-US"/>
              </w:rPr>
            </w:pPr>
            <w:r>
              <w:rPr>
                <w:szCs w:val="22"/>
                <w:lang w:val="en-US"/>
              </w:rPr>
              <w:t>What is the net electrostatic force on charge A?</w:t>
            </w:r>
          </w:p>
          <w:p w:rsidR="00467646" w:rsidRPr="000170BB" w:rsidRDefault="00467646" w:rsidP="00467646">
            <w:pPr>
              <w:pStyle w:val="BodyText"/>
              <w:ind w:left="720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FA7C57">
        <w:tc>
          <w:tcPr>
            <w:tcW w:w="1120" w:type="dxa"/>
            <w:gridSpan w:val="2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AF3C01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AF3C01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FA7C57">
        <w:tc>
          <w:tcPr>
            <w:tcW w:w="1120" w:type="dxa"/>
            <w:gridSpan w:val="2"/>
          </w:tcPr>
          <w:p w:rsidR="00685312" w:rsidRDefault="00685312" w:rsidP="00AF3C01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2B4DD7" w:rsidRDefault="00467646" w:rsidP="00AF3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(4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AF3C0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467646" w:rsidP="00467646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What is the net electrostatic force on charge B?</w:t>
            </w:r>
          </w:p>
          <w:p w:rsidR="00685312" w:rsidRPr="000170BB" w:rsidRDefault="00685312" w:rsidP="00AF3C01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FA7C57">
        <w:tc>
          <w:tcPr>
            <w:tcW w:w="1120" w:type="dxa"/>
            <w:gridSpan w:val="2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AF3C01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AF3C01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685312" w:rsidRPr="00685312" w:rsidRDefault="00685312" w:rsidP="00AF3C01">
            <w:pPr>
              <w:autoSpaceDE w:val="0"/>
              <w:autoSpaceDN w:val="0"/>
              <w:adjustRightInd w:val="0"/>
              <w:ind w:firstLine="45"/>
              <w:rPr>
                <w:rFonts w:ascii="Arial" w:eastAsiaTheme="minorHAnsi" w:hAnsi="Arial" w:cs="Arial"/>
                <w:iCs/>
                <w:color w:val="FF0000"/>
              </w:rPr>
            </w:pPr>
          </w:p>
          <w:p w:rsidR="00685312" w:rsidRPr="00685312" w:rsidRDefault="00685312" w:rsidP="00685312">
            <w:pPr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Cs/>
              </w:rPr>
            </w:pPr>
          </w:p>
          <w:p w:rsidR="00685312" w:rsidRPr="0076252F" w:rsidRDefault="00685312" w:rsidP="00AF3C01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FA7C57">
        <w:tc>
          <w:tcPr>
            <w:tcW w:w="1120" w:type="dxa"/>
            <w:gridSpan w:val="2"/>
          </w:tcPr>
          <w:p w:rsidR="00685312" w:rsidRDefault="00685312" w:rsidP="00AF3C01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685312" w:rsidRPr="0076252F" w:rsidRDefault="0028169B" w:rsidP="00AF3C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(6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685312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FA7C5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85312"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685312" w:rsidRPr="0076252F" w:rsidRDefault="00685312" w:rsidP="00AF3C0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AF3C01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FA7C57" w:rsidRDefault="00FA7C57" w:rsidP="00AF3C01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FA7C57">
              <w:rPr>
                <w:b w:val="0"/>
                <w:caps w:val="0"/>
                <w:sz w:val="22"/>
                <w:szCs w:val="22"/>
              </w:rPr>
              <w:t>A</w:t>
            </w:r>
            <w:r w:rsidR="0028169B">
              <w:rPr>
                <w:b w:val="0"/>
                <w:caps w:val="0"/>
                <w:sz w:val="22"/>
                <w:szCs w:val="22"/>
              </w:rPr>
              <w:t>s shown below, a</w:t>
            </w:r>
            <w:r w:rsidRPr="00FA7C57">
              <w:rPr>
                <w:b w:val="0"/>
                <w:caps w:val="0"/>
                <w:sz w:val="22"/>
                <w:szCs w:val="22"/>
              </w:rPr>
              <w:t>n equilat</w:t>
            </w:r>
            <w:r w:rsidR="00D72FC7">
              <w:rPr>
                <w:b w:val="0"/>
                <w:caps w:val="0"/>
                <w:sz w:val="22"/>
                <w:szCs w:val="22"/>
              </w:rPr>
              <w:t>eral triangle with sides of 0.15</w:t>
            </w:r>
            <w:r w:rsidRPr="00FA7C57">
              <w:rPr>
                <w:b w:val="0"/>
                <w:caps w:val="0"/>
                <w:sz w:val="22"/>
                <w:szCs w:val="22"/>
              </w:rPr>
              <w:t xml:space="preserve">0 m has three charges of -2.50 microcoulombs each, situated on the vertices of the triangle. </w:t>
            </w:r>
            <w:r w:rsidR="00D72FC7">
              <w:rPr>
                <w:b w:val="0"/>
                <w:caps w:val="0"/>
                <w:sz w:val="22"/>
                <w:szCs w:val="22"/>
              </w:rPr>
              <w:t xml:space="preserve"> </w:t>
            </w:r>
            <w:r w:rsidRPr="00FA7C57">
              <w:rPr>
                <w:b w:val="0"/>
                <w:caps w:val="0"/>
                <w:sz w:val="22"/>
                <w:szCs w:val="22"/>
              </w:rPr>
              <w:t xml:space="preserve">Calculate the net electrostatic force on each charge. </w:t>
            </w:r>
            <w:r w:rsidR="00D72FC7">
              <w:rPr>
                <w:b w:val="0"/>
                <w:caps w:val="0"/>
                <w:sz w:val="22"/>
                <w:szCs w:val="22"/>
              </w:rPr>
              <w:t xml:space="preserve"> </w:t>
            </w:r>
            <w:r w:rsidRPr="00FA7C57">
              <w:rPr>
                <w:b w:val="0"/>
                <w:caps w:val="0"/>
                <w:sz w:val="22"/>
                <w:szCs w:val="22"/>
              </w:rPr>
              <w:t xml:space="preserve">What assumption did you have to make to complete the calculation? </w:t>
            </w:r>
            <w:r w:rsidR="0028169B">
              <w:rPr>
                <w:b w:val="0"/>
                <w:caps w:val="0"/>
                <w:sz w:val="22"/>
                <w:szCs w:val="22"/>
              </w:rPr>
              <w:t xml:space="preserve"> Reminder:  </w:t>
            </w:r>
            <w:r w:rsidRPr="00FA7C57">
              <w:rPr>
                <w:rFonts w:cs="TimesNewRomanPS-BoldMT"/>
                <w:b w:val="0"/>
                <w:caps w:val="0"/>
                <w:sz w:val="22"/>
              </w:rPr>
              <w:t>Your answer must include magnitude and direction.</w:t>
            </w:r>
          </w:p>
          <w:p w:rsidR="0028169B" w:rsidRDefault="0028169B" w:rsidP="0028169B">
            <w:pPr>
              <w:pStyle w:val="BodyText"/>
              <w:rPr>
                <w:lang w:val="en-US"/>
              </w:rPr>
            </w:pPr>
          </w:p>
          <w:p w:rsidR="0028169B" w:rsidRDefault="0028169B" w:rsidP="0028169B">
            <w:pPr>
              <w:pStyle w:val="BodyText"/>
              <w:rPr>
                <w:lang w:val="en-US"/>
              </w:rPr>
            </w:pPr>
            <w:r>
              <w:rPr>
                <w:noProof/>
                <w:lang w:eastAsia="en-CA"/>
              </w:rPr>
              <w:lastRenderedPageBreak/>
              <w:t xml:space="preserve">  </w:t>
            </w:r>
            <w:r w:rsidR="00567B0B">
              <w:rPr>
                <w:noProof/>
                <w:lang w:eastAsia="en-CA"/>
              </w:rPr>
              <w:t xml:space="preserve">            </w:t>
            </w:r>
            <w:r>
              <w:rPr>
                <w:noProof/>
                <w:lang w:eastAsia="en-CA"/>
              </w:rPr>
              <w:t xml:space="preserve">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3579284" cy="3071114"/>
                  <wp:effectExtent l="19050" t="0" r="2116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126" cy="3072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69B" w:rsidRPr="000170BB" w:rsidRDefault="0028169B" w:rsidP="0028169B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FA7C57">
        <w:trPr>
          <w:trHeight w:val="1225"/>
        </w:trPr>
        <w:tc>
          <w:tcPr>
            <w:tcW w:w="1120" w:type="dxa"/>
            <w:gridSpan w:val="2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AF3C01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76252F" w:rsidRDefault="00685312" w:rsidP="00AF3C01">
            <w:pPr>
              <w:pStyle w:val="BodyText"/>
              <w:rPr>
                <w:rFonts w:cs="Arial"/>
                <w:lang w:val="en-US"/>
              </w:rPr>
            </w:pPr>
          </w:p>
          <w:p w:rsidR="00685312" w:rsidRPr="0076252F" w:rsidRDefault="00685312" w:rsidP="00AF3C01">
            <w:pPr>
              <w:pStyle w:val="BodyText"/>
              <w:rPr>
                <w:rFonts w:cs="Arial"/>
                <w:lang w:val="en-US"/>
              </w:rPr>
            </w:pPr>
            <w:r>
              <w:rPr>
                <w:color w:val="0000FF"/>
                <w:sz w:val="24"/>
              </w:rPr>
              <w:t xml:space="preserve"> </w:t>
            </w:r>
            <w:r w:rsidRPr="00510314">
              <w:rPr>
                <w:color w:val="0000FF"/>
                <w:sz w:val="24"/>
              </w:rPr>
              <w:t xml:space="preserve"> </w:t>
            </w:r>
          </w:p>
          <w:p w:rsidR="00685312" w:rsidRPr="0076252F" w:rsidRDefault="00685312" w:rsidP="00AF3C0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rPr>
          <w:gridAfter w:val="1"/>
          <w:wAfter w:w="19" w:type="dxa"/>
          <w:trHeight w:val="68"/>
        </w:trPr>
        <w:tc>
          <w:tcPr>
            <w:tcW w:w="1101" w:type="dxa"/>
          </w:tcPr>
          <w:p w:rsidR="009779E7" w:rsidRPr="0076252F" w:rsidRDefault="009779E7" w:rsidP="00AF1E16">
            <w:pPr>
              <w:pStyle w:val="Marks"/>
              <w:spacing w:before="40"/>
            </w:pPr>
          </w:p>
        </w:tc>
        <w:tc>
          <w:tcPr>
            <w:tcW w:w="8928" w:type="dxa"/>
            <w:gridSpan w:val="2"/>
            <w:tcBorders>
              <w:top w:val="single" w:sz="4" w:space="0" w:color="BFBFBF" w:themeColor="background1" w:themeShade="BF"/>
            </w:tcBorders>
          </w:tcPr>
          <w:p w:rsidR="009779E7" w:rsidRPr="0076252F" w:rsidRDefault="009779E7" w:rsidP="00AF1E16">
            <w:pPr>
              <w:pStyle w:val="Heading1"/>
            </w:pPr>
          </w:p>
        </w:tc>
      </w:tr>
    </w:tbl>
    <w:p w:rsidR="006D7AB9" w:rsidRDefault="006D7AB9" w:rsidP="006D7AB9">
      <w:pPr>
        <w:pStyle w:val="BodyText"/>
        <w:rPr>
          <w:rFonts w:cs="Arial"/>
          <w:color w:val="7030A0"/>
          <w:sz w:val="24"/>
        </w:rPr>
      </w:pPr>
    </w:p>
    <w:p w:rsidR="005B381E" w:rsidRPr="000170BB" w:rsidRDefault="005B381E" w:rsidP="006D7AB9">
      <w:pPr>
        <w:pStyle w:val="BodyText"/>
        <w:rPr>
          <w:rFonts w:cs="Arial"/>
          <w:color w:val="7030A0"/>
          <w:sz w:val="24"/>
        </w:rPr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10046"/>
      </w:tblGrid>
      <w:tr w:rsidR="006D7AB9" w:rsidRPr="000170BB" w:rsidTr="0028169B">
        <w:trPr>
          <w:jc w:val="right"/>
        </w:trPr>
        <w:tc>
          <w:tcPr>
            <w:tcW w:w="10046" w:type="dxa"/>
          </w:tcPr>
          <w:p w:rsidR="006D7AB9" w:rsidRPr="00CF3894" w:rsidRDefault="00CF3894" w:rsidP="00CF3894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  <w:r w:rsidRPr="00CF3894">
              <w:rPr>
                <w:rFonts w:ascii="Arial" w:hAnsi="Arial" w:cs="Arial"/>
                <w:b/>
                <w:color w:val="7030A0"/>
                <w:u w:val="single"/>
              </w:rPr>
              <w:t>STOP!</w:t>
            </w:r>
          </w:p>
          <w:p w:rsidR="006D7AB9" w:rsidRPr="000170BB" w:rsidRDefault="00567B0B" w:rsidP="00AF1E16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6D7AB9" w:rsidRPr="000170BB">
              <w:rPr>
                <w:rFonts w:cs="Arial"/>
                <w:color w:val="7030A0"/>
              </w:rPr>
              <w:t xml:space="preserve"> you have completed all of the questions</w:t>
            </w:r>
            <w:r w:rsidR="000170BB" w:rsidRPr="000170BB">
              <w:rPr>
                <w:rFonts w:cs="Arial"/>
                <w:color w:val="7030A0"/>
              </w:rPr>
              <w:t xml:space="preserve"> in Part One</w:t>
            </w:r>
            <w:r w:rsidR="006D7AB9" w:rsidRPr="000170BB">
              <w:rPr>
                <w:rFonts w:cs="Arial"/>
                <w:color w:val="7030A0"/>
              </w:rPr>
              <w:t xml:space="preserve">, </w:t>
            </w:r>
            <w:r w:rsidR="000170BB" w:rsidRPr="000170BB">
              <w:rPr>
                <w:rFonts w:cs="Arial"/>
                <w:color w:val="7030A0"/>
              </w:rPr>
              <w:t xml:space="preserve">save your work to your </w:t>
            </w:r>
            <w:r w:rsidR="00B66A4D">
              <w:rPr>
                <w:rFonts w:cs="Arial"/>
                <w:color w:val="7030A0"/>
              </w:rPr>
              <w:t>desktop</w:t>
            </w:r>
            <w:r w:rsidR="000170BB" w:rsidRPr="000170BB">
              <w:rPr>
                <w:rFonts w:cs="Arial"/>
                <w:color w:val="7030A0"/>
              </w:rPr>
              <w:t>.  You will return to this assignment to complete Part Two after you have completed the remainder of the content in the changing momentum section.</w:t>
            </w:r>
          </w:p>
          <w:p w:rsidR="006D7AB9" w:rsidRPr="000170BB" w:rsidRDefault="006D7AB9" w:rsidP="00AF1E16">
            <w:pPr>
              <w:rPr>
                <w:rFonts w:ascii="Arial" w:hAnsi="Arial" w:cs="Arial"/>
                <w:color w:val="7030A0"/>
              </w:rPr>
            </w:pPr>
          </w:p>
        </w:tc>
      </w:tr>
    </w:tbl>
    <w:p w:rsidR="007768EE" w:rsidRPr="000170BB" w:rsidRDefault="007768EE">
      <w:pPr>
        <w:rPr>
          <w:rFonts w:ascii="Arial" w:hAnsi="Arial" w:cs="Arial"/>
          <w:color w:val="7030A0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072"/>
      </w:tblGrid>
      <w:tr w:rsidR="007768EE" w:rsidRPr="0076252F" w:rsidTr="007768EE">
        <w:trPr>
          <w:trHeight w:val="1833"/>
        </w:trPr>
        <w:tc>
          <w:tcPr>
            <w:tcW w:w="9072" w:type="dxa"/>
            <w:vAlign w:val="center"/>
          </w:tcPr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Two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28169B">
              <w:rPr>
                <w:rFonts w:ascii="Arial" w:hAnsi="Arial" w:cs="Arial"/>
                <w:b/>
              </w:rPr>
              <w:t>Electric Fields</w:t>
            </w:r>
          </w:p>
          <w:p w:rsidR="007768EE" w:rsidRPr="002B4DD7" w:rsidRDefault="007768EE" w:rsidP="007768EE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Two of this assignment is worth 21</w:t>
            </w:r>
            <w:r w:rsidRPr="0076252F">
              <w:rPr>
                <w:rFonts w:cs="Arial"/>
              </w:rPr>
              <w:t xml:space="preserve"> marks.  The value of each question is noted in the left margin in parenthesis.  Note:  The answer areas will expand to fit the length of your response.</w:t>
            </w:r>
          </w:p>
        </w:tc>
      </w:tr>
    </w:tbl>
    <w:p w:rsidR="007768EE" w:rsidRDefault="007768EE" w:rsidP="007768E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768EE" w:rsidRPr="0076252F" w:rsidTr="007768EE">
        <w:tc>
          <w:tcPr>
            <w:tcW w:w="1101" w:type="dxa"/>
          </w:tcPr>
          <w:p w:rsidR="007768EE" w:rsidRPr="0076252F" w:rsidRDefault="0028169B" w:rsidP="007768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(4</w:t>
            </w:r>
            <w:r w:rsidR="000170BB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0170BB"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="007768EE"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0170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</w:tcPr>
          <w:p w:rsidR="0028169B" w:rsidRPr="00BC2789" w:rsidRDefault="0028169B" w:rsidP="002816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C2789">
              <w:rPr>
                <w:rFonts w:ascii="Arial" w:hAnsi="Arial" w:cs="Arial"/>
                <w:color w:val="000000"/>
                <w:sz w:val="22"/>
                <w:szCs w:val="22"/>
              </w:rPr>
              <w:t>Calculate and illustrate the electric field strength at a distance of 8</w:t>
            </w:r>
            <w:r w:rsidRPr="00BC2789">
              <w:rPr>
                <w:rStyle w:val="nowrap1"/>
                <w:rFonts w:ascii="Arial" w:hAnsi="Arial" w:cs="Arial"/>
                <w:color w:val="000000"/>
                <w:sz w:val="22"/>
                <w:szCs w:val="22"/>
              </w:rPr>
              <w:t>.25 m</w:t>
            </w:r>
            <w:r w:rsidRPr="00BC2789">
              <w:rPr>
                <w:rFonts w:ascii="Arial" w:hAnsi="Arial" w:cs="Arial"/>
                <w:color w:val="000000"/>
                <w:sz w:val="22"/>
                <w:szCs w:val="22"/>
              </w:rPr>
              <w:t xml:space="preserve"> from a +6.50 </w:t>
            </w:r>
            <w:r w:rsidRPr="00BC2789">
              <w:rPr>
                <w:rStyle w:val="Emphasis"/>
                <w:rFonts w:ascii="Arial" w:hAnsi="Arial" w:cs="Arial"/>
                <w:color w:val="000000"/>
                <w:sz w:val="22"/>
                <w:szCs w:val="22"/>
              </w:rPr>
              <w:t>μ</w:t>
            </w:r>
            <w:r w:rsidRPr="00BC2789">
              <w:rPr>
                <w:rFonts w:ascii="Arial" w:hAnsi="Arial" w:cs="Arial"/>
                <w:color w:val="000000"/>
                <w:sz w:val="22"/>
                <w:szCs w:val="22"/>
              </w:rPr>
              <w:t>C charged particle.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C2789">
              <w:rPr>
                <w:rFonts w:ascii="Arial" w:hAnsi="Arial" w:cs="Arial"/>
                <w:color w:val="000000"/>
                <w:sz w:val="22"/>
                <w:szCs w:val="22"/>
              </w:rPr>
              <w:t xml:space="preserve"> Use the simulation to verify your field diagram.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8169B">
              <w:rPr>
                <w:rFonts w:ascii="Arial" w:hAnsi="Arial" w:cs="Arial"/>
                <w:bCs/>
                <w:sz w:val="22"/>
                <w:szCs w:val="22"/>
              </w:rPr>
              <w:t>Show the direction of the field at location P in the diagram below or indicate it in your written answer.</w:t>
            </w:r>
          </w:p>
          <w:p w:rsidR="007768EE" w:rsidRPr="000170BB" w:rsidRDefault="007768EE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7768EE" w:rsidRPr="0076252F" w:rsidRDefault="007768EE" w:rsidP="007768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7768EE" w:rsidRPr="0076252F" w:rsidRDefault="0028169B" w:rsidP="0028169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                        </w:t>
            </w:r>
            <w:r w:rsidRPr="0028169B">
              <w:rPr>
                <w:b w:val="0"/>
                <w:caps w:val="0"/>
                <w:noProof/>
                <w:sz w:val="22"/>
                <w:szCs w:val="22"/>
                <w:lang w:val="en-CA" w:eastAsia="en-CA"/>
              </w:rPr>
              <w:drawing>
                <wp:inline distT="0" distB="0" distL="0" distR="0">
                  <wp:extent cx="2819400" cy="1009650"/>
                  <wp:effectExtent l="19050" t="0" r="0" b="0"/>
                  <wp:docPr id="7" name="Picture 3" descr="C:\Documents and Settings\Werner Brozek\Desktop\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Werner Brozek\Desktop\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Pr="00CF3894" w:rsidRDefault="00CF3894" w:rsidP="00CF3894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7768EE" w:rsidRPr="000170BB" w:rsidRDefault="000170BB" w:rsidP="000170BB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  <w:tab w:val="center" w:pos="442"/>
              </w:tabs>
              <w:rPr>
                <w:rFonts w:ascii="Arial" w:hAnsi="Arial" w:cs="Arial"/>
                <w:b/>
              </w:rPr>
            </w:pPr>
            <w:r w:rsidRPr="000170BB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0170BB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7768EE" w:rsidRPr="0028169B" w:rsidRDefault="0028169B" w:rsidP="0028169B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BC2789">
              <w:rPr>
                <w:rFonts w:ascii="Arial" w:eastAsia="TimesNewRomanPSMT" w:hAnsi="Arial" w:cs="Arial"/>
                <w:sz w:val="22"/>
                <w:szCs w:val="22"/>
              </w:rPr>
              <w:t xml:space="preserve">A particle has a charge of </w:t>
            </w:r>
            <w:r w:rsidRPr="00BC2789">
              <w:rPr>
                <w:rFonts w:ascii="Arial" w:hAnsi="Arial" w:cs="Arial"/>
                <w:color w:val="000000"/>
                <w:sz w:val="22"/>
                <w:szCs w:val="22"/>
              </w:rPr>
              <w:t xml:space="preserve">-5.00 </w:t>
            </w:r>
            <w:r w:rsidRPr="00BC2789">
              <w:rPr>
                <w:rStyle w:val="Emphasis"/>
                <w:rFonts w:ascii="Arial" w:hAnsi="Arial" w:cs="Arial"/>
                <w:color w:val="000000"/>
                <w:sz w:val="22"/>
                <w:szCs w:val="22"/>
              </w:rPr>
              <w:t>μ</w:t>
            </w:r>
            <w:r w:rsidRPr="00BC2789">
              <w:rPr>
                <w:rFonts w:ascii="Arial" w:hAnsi="Arial" w:cs="Arial"/>
                <w:color w:val="000000"/>
                <w:sz w:val="22"/>
                <w:szCs w:val="22"/>
              </w:rPr>
              <w:t xml:space="preserve">C.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C2789">
              <w:rPr>
                <w:rFonts w:ascii="Arial" w:eastAsia="TimesNewRomanPSMT" w:hAnsi="Arial" w:cs="Arial"/>
                <w:sz w:val="22"/>
                <w:szCs w:val="22"/>
              </w:rPr>
              <w:t>At a point near this particle, the electric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 </w:t>
            </w:r>
            <w:r w:rsidRPr="00BC2789">
              <w:rPr>
                <w:rFonts w:ascii="Arial" w:eastAsia="TimesNewRomanPSMT" w:hAnsi="Arial" w:cs="Arial"/>
                <w:sz w:val="22"/>
                <w:szCs w:val="22"/>
              </w:rPr>
              <w:t>field strength is 7.2</w:t>
            </w:r>
            <w:r w:rsidR="00B94C90">
              <w:rPr>
                <w:rFonts w:ascii="Arial" w:eastAsia="TimesNewRomanPSMT" w:hAnsi="Arial" w:cs="Arial"/>
                <w:sz w:val="22"/>
                <w:szCs w:val="22"/>
              </w:rPr>
              <w:t>0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 </w:t>
            </w:r>
            <w:r w:rsidRPr="00BC2789">
              <w:rPr>
                <w:rFonts w:ascii="Arial" w:eastAsia="TimesNewRomanPSMT" w:hAnsi="Arial" w:cs="Arial"/>
                <w:sz w:val="22"/>
                <w:szCs w:val="22"/>
              </w:rPr>
              <w:t>×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 </w:t>
            </w:r>
            <w:r w:rsidRPr="00BC2789">
              <w:rPr>
                <w:rFonts w:ascii="Arial" w:eastAsia="TimesNewRomanPSMT" w:hAnsi="Arial" w:cs="Arial"/>
                <w:sz w:val="22"/>
                <w:szCs w:val="22"/>
              </w:rPr>
              <w:t>10</w:t>
            </w:r>
            <w:r w:rsidRPr="00BC2789">
              <w:rPr>
                <w:rFonts w:ascii="Arial" w:eastAsia="TimesNewRomanPSMT" w:hAnsi="Arial" w:cs="Arial"/>
                <w:sz w:val="22"/>
                <w:szCs w:val="22"/>
                <w:vertAlign w:val="superscript"/>
              </w:rPr>
              <w:t>7</w:t>
            </w:r>
            <w:r w:rsidRPr="00BC2789">
              <w:rPr>
                <w:rFonts w:ascii="Arial" w:eastAsia="TimesNewRomanPSMT" w:hAnsi="Arial" w:cs="Arial"/>
                <w:sz w:val="22"/>
                <w:szCs w:val="22"/>
              </w:rPr>
              <w:t xml:space="preserve"> N/C.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 </w:t>
            </w:r>
            <w:r w:rsidRPr="00BC2789">
              <w:rPr>
                <w:rFonts w:ascii="Arial" w:eastAsia="TimesNewRomanPSMT" w:hAnsi="Arial" w:cs="Arial"/>
                <w:sz w:val="22"/>
                <w:szCs w:val="22"/>
              </w:rPr>
              <w:t xml:space="preserve"> Determine the distance from this point to the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 </w:t>
            </w:r>
            <w:r w:rsidRPr="00BC2789">
              <w:rPr>
                <w:rFonts w:ascii="Arial" w:eastAsia="TimesNewRomanPSMT" w:hAnsi="Arial" w:cs="Arial"/>
                <w:sz w:val="22"/>
                <w:szCs w:val="22"/>
              </w:rPr>
              <w:t>charged particle.</w:t>
            </w:r>
          </w:p>
          <w:p w:rsidR="000170BB" w:rsidRPr="000170BB" w:rsidRDefault="000170BB" w:rsidP="000170BB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CF3894" w:rsidRPr="0028169B" w:rsidRDefault="00CF3894" w:rsidP="0028169B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  <w:r w:rsidRPr="0028169B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7768EE" w:rsidRDefault="007768EE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28169B" w:rsidRDefault="0028169B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Pr="00CF3894" w:rsidRDefault="00CF3894" w:rsidP="00CF3894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  <w:color w:val="008000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768EE" w:rsidRDefault="007768EE" w:rsidP="00CF3894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28169B" w:rsidRDefault="0028169B" w:rsidP="0028169B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287954">
              <w:rPr>
                <w:rFonts w:ascii="Arial" w:eastAsia="TimesNewRomanPSMT" w:hAnsi="Arial" w:cs="Arial"/>
                <w:sz w:val="22"/>
                <w:szCs w:val="22"/>
              </w:rPr>
              <w:t>Point P is collinear with a +2.80 μC charged particle and a -8.50 μC charged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 </w:t>
            </w:r>
            <w:r w:rsidRPr="00287954">
              <w:rPr>
                <w:rFonts w:ascii="Arial" w:eastAsia="TimesNewRomanPSMT" w:hAnsi="Arial" w:cs="Arial"/>
                <w:sz w:val="22"/>
                <w:szCs w:val="22"/>
              </w:rPr>
              <w:t>particle as shown in the diagram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 below</w:t>
            </w:r>
            <w:r w:rsidRPr="00287954">
              <w:rPr>
                <w:rFonts w:ascii="Arial" w:eastAsia="TimesNewRomanPSMT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 </w:t>
            </w:r>
            <w:r w:rsidRPr="00287954">
              <w:rPr>
                <w:rFonts w:ascii="Arial" w:eastAsia="TimesNewRomanPSMT" w:hAnsi="Arial" w:cs="Arial"/>
                <w:sz w:val="22"/>
                <w:szCs w:val="22"/>
              </w:rPr>
              <w:t>Point P is 10 cm to the left of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 </w:t>
            </w:r>
            <w:r w:rsidRPr="00287954">
              <w:rPr>
                <w:rFonts w:ascii="Arial" w:eastAsia="TimesNewRomanPSMT" w:hAnsi="Arial" w:cs="Arial"/>
                <w:sz w:val="22"/>
                <w:szCs w:val="22"/>
              </w:rPr>
              <w:t xml:space="preserve">the positive charge and 20 cm to the left of the negative charge. 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 </w:t>
            </w:r>
            <w:r w:rsidRPr="00287954">
              <w:rPr>
                <w:rFonts w:ascii="Arial" w:eastAsia="TimesNewRomanPSMT" w:hAnsi="Arial" w:cs="Arial"/>
                <w:sz w:val="22"/>
                <w:szCs w:val="22"/>
              </w:rPr>
              <w:t>What is the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 </w:t>
            </w:r>
            <w:r w:rsidRPr="00287954">
              <w:rPr>
                <w:rFonts w:ascii="Arial" w:eastAsia="TimesNewRomanPSMT" w:hAnsi="Arial" w:cs="Arial"/>
                <w:sz w:val="22"/>
                <w:szCs w:val="22"/>
              </w:rPr>
              <w:t>electric field at point P?</w:t>
            </w:r>
          </w:p>
          <w:p w:rsidR="00CF3894" w:rsidRDefault="00CF3894" w:rsidP="00CF3894">
            <w:pPr>
              <w:pStyle w:val="BodyText"/>
              <w:rPr>
                <w:lang w:val="en-US"/>
              </w:rPr>
            </w:pPr>
          </w:p>
          <w:p w:rsidR="00CF3894" w:rsidRPr="00CF3894" w:rsidRDefault="0028169B" w:rsidP="0028169B">
            <w:pPr>
              <w:pStyle w:val="BodyText"/>
              <w:rPr>
                <w:lang w:val="en-US"/>
              </w:rPr>
            </w:pPr>
            <w:r w:rsidRPr="0028169B">
              <w:rPr>
                <w:noProof/>
                <w:lang w:eastAsia="en-CA"/>
              </w:rPr>
              <w:drawing>
                <wp:inline distT="0" distB="0" distL="0" distR="0">
                  <wp:extent cx="4162425" cy="714375"/>
                  <wp:effectExtent l="19050" t="0" r="9525" b="0"/>
                  <wp:docPr id="8" name="Picture 1" descr="P30 UB M3 L4 A3 ques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30 UB M3 L4 A3 ques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</w:tcPr>
          <w:p w:rsidR="00CF3894" w:rsidRDefault="00CF3894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768EE" w:rsidRPr="002B4DD7" w:rsidRDefault="0038536C" w:rsidP="002816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(6</w:t>
            </w:r>
            <w:r w:rsidR="007768EE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28169B"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="0028169B" w:rsidRPr="0028169B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7768EE" w:rsidRPr="0028169B" w:rsidRDefault="0028169B" w:rsidP="0028169B">
            <w:pPr>
              <w:pStyle w:val="BodyText"/>
            </w:pPr>
            <w:r>
              <w:t xml:space="preserve">The diagram below shows two charged spheres arranged to the left of a point in space labelled P. </w:t>
            </w:r>
            <w:r w:rsidR="0038536C">
              <w:t xml:space="preserve"> </w:t>
            </w:r>
            <w:r>
              <w:t>Use the information on the diagram to calculate the magnitude and direction of the net electric field at point P.</w:t>
            </w:r>
          </w:p>
          <w:p w:rsidR="00CF3894" w:rsidRDefault="00CF3894" w:rsidP="00CF3894">
            <w:pPr>
              <w:pStyle w:val="BodyText"/>
              <w:rPr>
                <w:lang w:val="en-US"/>
              </w:rPr>
            </w:pPr>
          </w:p>
          <w:p w:rsidR="0038536C" w:rsidRDefault="0038536C" w:rsidP="00CF3894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</w:t>
            </w:r>
            <w:r w:rsidRPr="0038536C">
              <w:rPr>
                <w:noProof/>
                <w:lang w:eastAsia="en-CA"/>
              </w:rPr>
              <w:drawing>
                <wp:inline distT="0" distB="0" distL="0" distR="0">
                  <wp:extent cx="1914525" cy="1457325"/>
                  <wp:effectExtent l="19050" t="0" r="9525" b="0"/>
                  <wp:docPr id="9" name="Picture 4" descr="C:\Documents and Settings\Werner Brozek\Desktop\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Werner Brozek\Desktop\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36C" w:rsidRPr="00CF3894" w:rsidRDefault="0038536C" w:rsidP="00CF3894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38536C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B381E" w:rsidRPr="0076252F" w:rsidTr="0038536C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5B381E" w:rsidRPr="0038536C" w:rsidRDefault="0038536C" w:rsidP="0038536C">
            <w:pPr>
              <w:jc w:val="right"/>
              <w:rPr>
                <w:rFonts w:ascii="Arial" w:hAnsi="Arial" w:cs="Arial"/>
                <w:b/>
              </w:rPr>
            </w:pPr>
            <w:r w:rsidRPr="0038536C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5B381E" w:rsidRPr="0038536C" w:rsidRDefault="0038536C" w:rsidP="0038536C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After reading about St.</w:t>
            </w:r>
            <w:r w:rsidRPr="00287954">
              <w:rPr>
                <w:rFonts w:eastAsia="TimesNewRomanPSMT"/>
                <w:sz w:val="22"/>
                <w:szCs w:val="22"/>
              </w:rPr>
              <w:t xml:space="preserve"> </w:t>
            </w:r>
            <w:r w:rsidRPr="0038536C">
              <w:rPr>
                <w:rFonts w:eastAsia="TimesNewRomanPSMT"/>
                <w:b w:val="0"/>
                <w:caps w:val="0"/>
                <w:sz w:val="22"/>
                <w:szCs w:val="22"/>
              </w:rPr>
              <w:t>Elmo’s</w:t>
            </w:r>
            <w:r>
              <w:rPr>
                <w:rFonts w:eastAsia="TimesNewRomanPSMT"/>
                <w:b w:val="0"/>
                <w:caps w:val="0"/>
                <w:sz w:val="22"/>
                <w:szCs w:val="22"/>
              </w:rPr>
              <w:t xml:space="preserve"> fire</w:t>
            </w:r>
            <w:r w:rsidRPr="0038536C">
              <w:rPr>
                <w:rFonts w:eastAsia="TimesNewRomanPSMT"/>
                <w:b w:val="0"/>
                <w:caps w:val="0"/>
                <w:sz w:val="22"/>
                <w:szCs w:val="22"/>
              </w:rPr>
              <w:t xml:space="preserve">, </w:t>
            </w:r>
            <w:r>
              <w:rPr>
                <w:rFonts w:eastAsia="TimesNewRomanPSMT"/>
                <w:b w:val="0"/>
                <w:caps w:val="0"/>
                <w:sz w:val="22"/>
                <w:szCs w:val="22"/>
              </w:rPr>
              <w:t xml:space="preserve">(refer to </w:t>
            </w:r>
            <w:r w:rsidRPr="0038536C">
              <w:rPr>
                <w:rFonts w:eastAsia="TimesNewRomanPSMT"/>
                <w:b w:val="0"/>
                <w:caps w:val="0"/>
                <w:sz w:val="22"/>
                <w:szCs w:val="22"/>
              </w:rPr>
              <w:t xml:space="preserve">pages 555 </w:t>
            </w:r>
            <w:r>
              <w:rPr>
                <w:rFonts w:eastAsia="TimesNewRomanPSMT"/>
                <w:b w:val="0"/>
                <w:caps w:val="0"/>
                <w:sz w:val="22"/>
                <w:szCs w:val="22"/>
              </w:rPr>
              <w:t>–</w:t>
            </w:r>
            <w:r w:rsidRPr="0038536C">
              <w:rPr>
                <w:rFonts w:eastAsia="TimesNewRomanPSMT"/>
                <w:b w:val="0"/>
                <w:caps w:val="0"/>
                <w:sz w:val="22"/>
                <w:szCs w:val="22"/>
              </w:rPr>
              <w:t xml:space="preserve"> 558</w:t>
            </w:r>
            <w:r>
              <w:rPr>
                <w:rFonts w:eastAsia="TimesNewRomanPSMT"/>
                <w:b w:val="0"/>
                <w:caps w:val="0"/>
                <w:sz w:val="22"/>
                <w:szCs w:val="22"/>
              </w:rPr>
              <w:t xml:space="preserve"> of your physics text)</w:t>
            </w:r>
            <w:r w:rsidRPr="0038536C">
              <w:rPr>
                <w:rFonts w:eastAsia="TimesNewRomanPSMT"/>
                <w:b w:val="0"/>
                <w:caps w:val="0"/>
                <w:sz w:val="22"/>
                <w:szCs w:val="22"/>
              </w:rPr>
              <w:t>, answer the following questions.</w:t>
            </w:r>
          </w:p>
        </w:tc>
      </w:tr>
      <w:tr w:rsidR="005B381E" w:rsidRPr="0076252F" w:rsidTr="0038536C">
        <w:tc>
          <w:tcPr>
            <w:tcW w:w="1101" w:type="dxa"/>
          </w:tcPr>
          <w:p w:rsidR="005B381E" w:rsidRDefault="005B381E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38536C" w:rsidP="009D7186">
            <w:pPr>
              <w:pStyle w:val="Special1"/>
              <w:numPr>
                <w:ilvl w:val="0"/>
                <w:numId w:val="10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Compare the charge distribution on a flat surface compared to a curved surface and explain why these distributions occur.</w:t>
            </w:r>
          </w:p>
          <w:p w:rsidR="005B381E" w:rsidRPr="0076252F" w:rsidRDefault="005B381E" w:rsidP="0038536C">
            <w:pPr>
              <w:autoSpaceDE w:val="0"/>
              <w:autoSpaceDN w:val="0"/>
              <w:adjustRightInd w:val="0"/>
              <w:ind w:left="1440"/>
              <w:rPr>
                <w:b/>
                <w:caps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38536C" w:rsidRPr="0038536C" w:rsidRDefault="0038536C" w:rsidP="003853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38536C">
              <w:rPr>
                <w:rFonts w:ascii="Arial" w:eastAsia="TimesNewRomanPSMT" w:hAnsi="Arial" w:cs="Arial"/>
                <w:sz w:val="22"/>
                <w:szCs w:val="22"/>
              </w:rPr>
              <w:t>A metallic conductor has a fixed charge on it.</w:t>
            </w:r>
            <w:r>
              <w:rPr>
                <w:rFonts w:ascii="Arial" w:eastAsia="TimesNewRomanPSMT" w:hAnsi="Arial" w:cs="Arial"/>
                <w:sz w:val="22"/>
                <w:szCs w:val="22"/>
              </w:rPr>
              <w:t xml:space="preserve"> </w:t>
            </w:r>
            <w:r w:rsidRPr="0038536C">
              <w:rPr>
                <w:rFonts w:ascii="Arial" w:eastAsia="TimesNewRomanPSMT" w:hAnsi="Arial" w:cs="Arial"/>
                <w:sz w:val="22"/>
                <w:szCs w:val="22"/>
              </w:rPr>
              <w:t xml:space="preserve"> How could you increase the electric field intensity on its surface without adding extra charge?</w:t>
            </w: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38536C" w:rsidRPr="0038536C" w:rsidRDefault="0038536C" w:rsidP="003853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r w:rsidRPr="0038536C">
              <w:rPr>
                <w:rFonts w:ascii="Arial" w:eastAsia="TimesNewRomanPSMT" w:hAnsi="Arial" w:cs="Arial"/>
                <w:sz w:val="22"/>
                <w:szCs w:val="22"/>
              </w:rPr>
              <w:t>Under what conditions is a hot ionizing gas called a plasma formed?</w:t>
            </w: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</w:tcPr>
          <w:p w:rsidR="009D7186" w:rsidRDefault="009D7186" w:rsidP="009D7186">
            <w:pPr>
              <w:jc w:val="right"/>
              <w:rPr>
                <w:rFonts w:ascii="Arial" w:hAnsi="Arial" w:cs="Arial"/>
              </w:rPr>
            </w:pPr>
          </w:p>
          <w:p w:rsidR="009D7186" w:rsidRPr="0076252F" w:rsidRDefault="0038536C" w:rsidP="003853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="009D7186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9D7186" w:rsidRPr="0038536C" w:rsidRDefault="0038536C" w:rsidP="0038536C">
            <w:pPr>
              <w:pStyle w:val="Special1"/>
              <w:numPr>
                <w:ilvl w:val="0"/>
                <w:numId w:val="10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rFonts w:eastAsia="TimesNewRomanPSMT"/>
                <w:b w:val="0"/>
                <w:caps w:val="0"/>
                <w:sz w:val="22"/>
                <w:szCs w:val="22"/>
              </w:rPr>
              <w:t xml:space="preserve">Why </w:t>
            </w:r>
            <w:r w:rsidRPr="0038536C">
              <w:rPr>
                <w:rFonts w:eastAsia="TimesNewRomanPSMT"/>
                <w:caps w:val="0"/>
                <w:sz w:val="22"/>
                <w:szCs w:val="22"/>
              </w:rPr>
              <w:t>can’t</w:t>
            </w:r>
            <w:r>
              <w:rPr>
                <w:rFonts w:eastAsia="TimesNewRomanPSMT"/>
                <w:b w:val="0"/>
                <w:caps w:val="0"/>
                <w:sz w:val="22"/>
                <w:szCs w:val="22"/>
              </w:rPr>
              <w:t xml:space="preserve"> </w:t>
            </w:r>
            <w:r w:rsidRPr="0038536C">
              <w:rPr>
                <w:rFonts w:eastAsia="TimesNewRomanPSMT"/>
                <w:b w:val="0"/>
                <w:caps w:val="0"/>
                <w:sz w:val="22"/>
                <w:szCs w:val="22"/>
              </w:rPr>
              <w:t>St Elmo’s fire be observed in the interior of a conductor</w:t>
            </w:r>
            <w:r w:rsidRPr="0038536C">
              <w:rPr>
                <w:b w:val="0"/>
                <w:caps w:val="0"/>
                <w:sz w:val="22"/>
              </w:rPr>
              <w:t>?</w:t>
            </w:r>
            <w:r w:rsidR="009D7186" w:rsidRPr="0038536C">
              <w:rPr>
                <w:b w:val="0"/>
                <w:caps w:val="0"/>
                <w:sz w:val="22"/>
              </w:rPr>
              <w:t xml:space="preserve"> </w:t>
            </w:r>
          </w:p>
          <w:p w:rsidR="00A920EE" w:rsidRPr="009D7186" w:rsidRDefault="00A920EE" w:rsidP="0038536C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A920EE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</w:tbl>
    <w:p w:rsidR="00195AF0" w:rsidRDefault="00195AF0" w:rsidP="00195AF0">
      <w:pPr>
        <w:pStyle w:val="BodyText"/>
        <w:rPr>
          <w:rFonts w:cs="Arial"/>
          <w:color w:val="7030A0"/>
          <w:sz w:val="24"/>
        </w:rPr>
      </w:pPr>
    </w:p>
    <w:p w:rsidR="00195AF0" w:rsidRPr="000170BB" w:rsidRDefault="00195AF0" w:rsidP="00195AF0">
      <w:pPr>
        <w:pStyle w:val="BodyText"/>
        <w:rPr>
          <w:rFonts w:cs="Arial"/>
          <w:color w:val="7030A0"/>
          <w:sz w:val="24"/>
        </w:rPr>
      </w:pPr>
    </w:p>
    <w:tbl>
      <w:tblPr>
        <w:tblW w:w="0" w:type="auto"/>
        <w:jc w:val="right"/>
        <w:tblInd w:w="53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9762"/>
      </w:tblGrid>
      <w:tr w:rsidR="00195AF0" w:rsidRPr="000170BB" w:rsidTr="0038536C">
        <w:trPr>
          <w:jc w:val="right"/>
        </w:trPr>
        <w:tc>
          <w:tcPr>
            <w:tcW w:w="9762" w:type="dxa"/>
          </w:tcPr>
          <w:p w:rsidR="00195AF0" w:rsidRPr="00CF3894" w:rsidRDefault="00195AF0" w:rsidP="00AF3C01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  <w:r w:rsidRPr="00CF3894">
              <w:rPr>
                <w:rFonts w:ascii="Arial" w:hAnsi="Arial" w:cs="Arial"/>
                <w:b/>
                <w:color w:val="7030A0"/>
                <w:u w:val="single"/>
              </w:rPr>
              <w:t>STOP!</w:t>
            </w:r>
          </w:p>
          <w:p w:rsidR="00195AF0" w:rsidRPr="000170BB" w:rsidRDefault="00567B0B" w:rsidP="00AF3C01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195AF0" w:rsidRPr="000170BB">
              <w:rPr>
                <w:rFonts w:cs="Arial"/>
                <w:color w:val="7030A0"/>
              </w:rPr>
              <w:t xml:space="preserve"> you have completed all of the questions</w:t>
            </w:r>
            <w:r w:rsidR="00195AF0">
              <w:rPr>
                <w:rFonts w:cs="Arial"/>
                <w:color w:val="7030A0"/>
              </w:rPr>
              <w:t xml:space="preserve"> in Part Two</w:t>
            </w:r>
            <w:r w:rsidR="00195AF0" w:rsidRPr="000170BB">
              <w:rPr>
                <w:rFonts w:cs="Arial"/>
                <w:color w:val="7030A0"/>
              </w:rPr>
              <w:t xml:space="preserve">, save your work to your </w:t>
            </w:r>
            <w:r w:rsidR="00B66A4D">
              <w:rPr>
                <w:rFonts w:cs="Arial"/>
                <w:color w:val="7030A0"/>
              </w:rPr>
              <w:t>desktop</w:t>
            </w:r>
            <w:r w:rsidR="00195AF0" w:rsidRPr="000170BB">
              <w:rPr>
                <w:rFonts w:cs="Arial"/>
                <w:color w:val="7030A0"/>
              </w:rPr>
              <w:t>.  You will return to this</w:t>
            </w:r>
            <w:r w:rsidR="00195AF0">
              <w:rPr>
                <w:rFonts w:cs="Arial"/>
                <w:color w:val="7030A0"/>
              </w:rPr>
              <w:t xml:space="preserve"> assignment to complete Part Three</w:t>
            </w:r>
            <w:r w:rsidR="00195AF0" w:rsidRPr="000170BB">
              <w:rPr>
                <w:rFonts w:cs="Arial"/>
                <w:color w:val="7030A0"/>
              </w:rPr>
              <w:t xml:space="preserve"> after you have completed the remainder of the content in the changing momentum section.</w:t>
            </w:r>
          </w:p>
          <w:p w:rsidR="00195AF0" w:rsidRPr="000170BB" w:rsidRDefault="00195AF0" w:rsidP="00AF3C01">
            <w:pPr>
              <w:rPr>
                <w:rFonts w:ascii="Arial" w:hAnsi="Arial" w:cs="Arial"/>
                <w:color w:val="7030A0"/>
              </w:rPr>
            </w:pPr>
          </w:p>
        </w:tc>
      </w:tr>
    </w:tbl>
    <w:p w:rsidR="00195AF0" w:rsidRPr="000170BB" w:rsidRDefault="00195AF0" w:rsidP="00195AF0">
      <w:pPr>
        <w:rPr>
          <w:rFonts w:ascii="Arial" w:hAnsi="Arial" w:cs="Arial"/>
          <w:color w:val="7030A0"/>
        </w:rPr>
      </w:pPr>
    </w:p>
    <w:p w:rsidR="00A920EE" w:rsidRDefault="00A920EE">
      <w:pPr>
        <w:rPr>
          <w:rFonts w:ascii="Arial" w:hAnsi="Arial" w:cs="Arial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072"/>
      </w:tblGrid>
      <w:tr w:rsidR="00195AF0" w:rsidRPr="0076252F" w:rsidTr="00AF3C01">
        <w:trPr>
          <w:trHeight w:val="1833"/>
        </w:trPr>
        <w:tc>
          <w:tcPr>
            <w:tcW w:w="9072" w:type="dxa"/>
            <w:vAlign w:val="center"/>
          </w:tcPr>
          <w:p w:rsidR="0038536C" w:rsidRDefault="0038536C" w:rsidP="00AF3C01">
            <w:pPr>
              <w:rPr>
                <w:rFonts w:ascii="Arial" w:hAnsi="Arial" w:cs="Arial"/>
                <w:b/>
              </w:rPr>
            </w:pPr>
          </w:p>
          <w:p w:rsidR="00195AF0" w:rsidRPr="0076252F" w:rsidRDefault="00195AF0" w:rsidP="00AF3C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Three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38536C">
              <w:rPr>
                <w:rFonts w:ascii="Arial" w:hAnsi="Arial" w:cs="Arial"/>
                <w:b/>
              </w:rPr>
              <w:t>Electric Potential Energy</w:t>
            </w:r>
            <w:r w:rsidRPr="0076252F">
              <w:rPr>
                <w:rFonts w:ascii="Arial" w:hAnsi="Arial" w:cs="Arial"/>
                <w:b/>
              </w:rPr>
              <w:t xml:space="preserve"> </w:t>
            </w:r>
          </w:p>
          <w:p w:rsidR="00195AF0" w:rsidRPr="002B4DD7" w:rsidRDefault="00195AF0" w:rsidP="00AF3C01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195AF0" w:rsidRPr="0076252F" w:rsidRDefault="00195AF0" w:rsidP="00AF3C01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Tw</w:t>
            </w:r>
            <w:r w:rsidR="00B94C90">
              <w:rPr>
                <w:rFonts w:cs="Arial"/>
              </w:rPr>
              <w:t>o of this assignment is worth 23</w:t>
            </w:r>
            <w:r w:rsidRPr="0076252F">
              <w:rPr>
                <w:rFonts w:cs="Arial"/>
              </w:rPr>
              <w:t xml:space="preserve"> marks.  The value of each question is noted in the left margin in parenthesis.  Note:  The answer areas will expand to fit the length of your response.</w:t>
            </w:r>
          </w:p>
        </w:tc>
      </w:tr>
    </w:tbl>
    <w:p w:rsidR="00195AF0" w:rsidRDefault="00195AF0" w:rsidP="00195AF0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195AF0" w:rsidRPr="0076252F" w:rsidTr="00AF3C01">
        <w:tc>
          <w:tcPr>
            <w:tcW w:w="1101" w:type="dxa"/>
          </w:tcPr>
          <w:p w:rsidR="00195AF0" w:rsidRPr="0076252F" w:rsidRDefault="00B94C90" w:rsidP="00AF3C0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195AF0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195AF0"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="00195AF0"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195A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</w:tcPr>
          <w:p w:rsidR="00195AF0" w:rsidRPr="000170BB" w:rsidRDefault="00665BC8" w:rsidP="00AF3C01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Describe the motion of a test charge in a uniform electric field</w:t>
            </w:r>
            <w:r w:rsidR="00195AF0" w:rsidRPr="000170BB">
              <w:rPr>
                <w:b w:val="0"/>
                <w:caps w:val="0"/>
                <w:sz w:val="22"/>
                <w:szCs w:val="22"/>
              </w:rPr>
              <w:t xml:space="preserve">. </w:t>
            </w:r>
          </w:p>
        </w:tc>
      </w:tr>
      <w:tr w:rsidR="00195AF0" w:rsidRPr="0076252F" w:rsidTr="00AF3C01">
        <w:tc>
          <w:tcPr>
            <w:tcW w:w="1101" w:type="dxa"/>
          </w:tcPr>
          <w:p w:rsidR="00195AF0" w:rsidRPr="0076252F" w:rsidRDefault="00195AF0" w:rsidP="00AF3C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195AF0" w:rsidRPr="0076252F" w:rsidRDefault="00195AF0" w:rsidP="00AF3C01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195AF0" w:rsidRPr="0076252F" w:rsidTr="00AF3C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5AF0" w:rsidRPr="0076252F" w:rsidRDefault="00195AF0" w:rsidP="00AF3C01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5AF0" w:rsidRPr="0076252F" w:rsidRDefault="00195AF0" w:rsidP="00AF3C01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195AF0" w:rsidRPr="0076252F" w:rsidRDefault="00195AF0" w:rsidP="00AF3C01">
            <w:pPr>
              <w:pStyle w:val="BodyText"/>
              <w:rPr>
                <w:rFonts w:cs="Arial"/>
                <w:lang w:val="en-US"/>
              </w:rPr>
            </w:pPr>
          </w:p>
          <w:p w:rsidR="00195AF0" w:rsidRPr="0076252F" w:rsidRDefault="00195AF0" w:rsidP="00AF3C01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4C18BE" w:rsidRPr="0076252F" w:rsidTr="00AF3C01">
        <w:tc>
          <w:tcPr>
            <w:tcW w:w="1101" w:type="dxa"/>
          </w:tcPr>
          <w:p w:rsidR="004C18BE" w:rsidRDefault="004C18BE" w:rsidP="00975D24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4C18BE" w:rsidRPr="0076252F" w:rsidRDefault="004C18BE" w:rsidP="00975D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C18BE" w:rsidRDefault="004C18BE" w:rsidP="00975D24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4C18BE" w:rsidRDefault="004C18BE" w:rsidP="00975D24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Describe the motion of a test charge in a non-uniform electric field</w:t>
            </w:r>
            <w:r w:rsidRPr="000170BB">
              <w:rPr>
                <w:b w:val="0"/>
                <w:caps w:val="0"/>
                <w:sz w:val="22"/>
                <w:szCs w:val="22"/>
              </w:rPr>
              <w:t xml:space="preserve">. </w:t>
            </w:r>
          </w:p>
          <w:p w:rsidR="004C18BE" w:rsidRPr="004C18BE" w:rsidRDefault="004C18BE" w:rsidP="004C18BE">
            <w:pPr>
              <w:pStyle w:val="BodyText"/>
              <w:rPr>
                <w:lang w:val="en-US"/>
              </w:rPr>
            </w:pPr>
          </w:p>
        </w:tc>
      </w:tr>
      <w:tr w:rsidR="00195AF0" w:rsidRPr="0076252F" w:rsidTr="00AF3C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5AF0" w:rsidRPr="0076252F" w:rsidRDefault="00195AF0" w:rsidP="00AF3C01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5AF0" w:rsidRPr="0076252F" w:rsidRDefault="00195AF0" w:rsidP="00AF3C01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195AF0" w:rsidRDefault="00195AF0" w:rsidP="00AF3C01">
            <w:pPr>
              <w:pStyle w:val="BodyText"/>
              <w:rPr>
                <w:rFonts w:cs="Arial"/>
                <w:lang w:val="en-US"/>
              </w:rPr>
            </w:pPr>
          </w:p>
          <w:p w:rsidR="00195AF0" w:rsidRPr="0076252F" w:rsidRDefault="00195AF0" w:rsidP="00AF3C01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195AF0" w:rsidRPr="0076252F" w:rsidTr="00AF3C01">
        <w:tc>
          <w:tcPr>
            <w:tcW w:w="1101" w:type="dxa"/>
          </w:tcPr>
          <w:p w:rsidR="00195AF0" w:rsidRDefault="00195AF0" w:rsidP="00AF3C01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195AF0" w:rsidRPr="00B67E72" w:rsidRDefault="00195AF0" w:rsidP="00B67E72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 w:rsidR="00B67E72">
              <w:rPr>
                <w:rFonts w:ascii="Arial" w:hAnsi="Arial" w:cs="Arial"/>
                <w:color w:val="00863D"/>
                <w:sz w:val="22"/>
                <w:szCs w:val="22"/>
              </w:rPr>
              <w:t xml:space="preserve">(2)  </w:t>
            </w:r>
            <w:r w:rsidRPr="00CF389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195AF0" w:rsidRDefault="00195AF0" w:rsidP="00B67E72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B67E72" w:rsidRPr="00CF3894" w:rsidRDefault="00B67E72" w:rsidP="00B67E72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000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95AF0" w:rsidRDefault="00195AF0" w:rsidP="00AF3C01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195AF0" w:rsidRPr="00CF3894" w:rsidRDefault="00B67E72" w:rsidP="00B67E72">
            <w:pPr>
              <w:pStyle w:val="BodyText"/>
              <w:rPr>
                <w:lang w:val="en-US"/>
              </w:rPr>
            </w:pPr>
            <w:r w:rsidRPr="00820F66">
              <w:rPr>
                <w:rFonts w:eastAsia="TimesNewRomanPSMT" w:cs="Arial"/>
                <w:szCs w:val="22"/>
              </w:rPr>
              <w:t>By considering the electric forces acting and Newton’s second law, explain the</w:t>
            </w:r>
            <w:r>
              <w:rPr>
                <w:rFonts w:eastAsia="TimesNewRomanPSMT" w:cs="Arial"/>
                <w:szCs w:val="22"/>
              </w:rPr>
              <w:t xml:space="preserve"> </w:t>
            </w:r>
            <w:r w:rsidRPr="00820F66">
              <w:rPr>
                <w:rFonts w:eastAsia="TimesNewRomanPSMT" w:cs="Arial"/>
                <w:szCs w:val="22"/>
              </w:rPr>
              <w:t>type of motion occurring in a uniform electric field.</w:t>
            </w:r>
          </w:p>
        </w:tc>
      </w:tr>
      <w:tr w:rsidR="00195AF0" w:rsidRPr="0076252F" w:rsidTr="00AF3C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5AF0" w:rsidRPr="0076252F" w:rsidRDefault="00195AF0" w:rsidP="00AF3C01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5AF0" w:rsidRPr="0076252F" w:rsidRDefault="00195AF0" w:rsidP="00AF3C01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195AF0" w:rsidRPr="0076252F" w:rsidRDefault="00195AF0" w:rsidP="00AF3C01">
            <w:pPr>
              <w:pStyle w:val="BodyText"/>
              <w:rPr>
                <w:rFonts w:cs="Arial"/>
                <w:lang w:val="en-US"/>
              </w:rPr>
            </w:pPr>
          </w:p>
          <w:p w:rsidR="00195AF0" w:rsidRPr="0076252F" w:rsidRDefault="00195AF0" w:rsidP="00AF3C01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195AF0" w:rsidRPr="0076252F" w:rsidTr="00AF3C01">
        <w:tc>
          <w:tcPr>
            <w:tcW w:w="1101" w:type="dxa"/>
          </w:tcPr>
          <w:p w:rsidR="00195AF0" w:rsidRDefault="00195AF0" w:rsidP="00AF3C01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195AF0" w:rsidRPr="002B4DD7" w:rsidRDefault="00B67E72" w:rsidP="00B67E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195AF0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Pr="00B67E72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95AF0" w:rsidRDefault="00195AF0" w:rsidP="00AF3C0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195AF0" w:rsidRDefault="00B67E72" w:rsidP="00AF3C01">
            <w:pPr>
              <w:pStyle w:val="BodyText"/>
              <w:rPr>
                <w:rFonts w:eastAsia="TimesNewRomanPSMT" w:cs="Arial"/>
                <w:szCs w:val="22"/>
              </w:rPr>
            </w:pPr>
            <w:r w:rsidRPr="00820F66">
              <w:rPr>
                <w:rFonts w:eastAsia="TimesNewRomanPSMT" w:cs="Arial"/>
                <w:szCs w:val="22"/>
              </w:rPr>
              <w:t>By considering the electric forces acting and Newton’s second law, explain the</w:t>
            </w:r>
            <w:r>
              <w:rPr>
                <w:rFonts w:eastAsia="TimesNewRomanPSMT" w:cs="Arial"/>
                <w:szCs w:val="22"/>
              </w:rPr>
              <w:t xml:space="preserve"> </w:t>
            </w:r>
            <w:r w:rsidRPr="00820F66">
              <w:rPr>
                <w:rFonts w:eastAsia="TimesNewRomanPSMT" w:cs="Arial"/>
                <w:szCs w:val="22"/>
              </w:rPr>
              <w:t xml:space="preserve">type of motion occurring in a </w:t>
            </w:r>
            <w:r>
              <w:rPr>
                <w:rFonts w:eastAsia="TimesNewRomanPSMT" w:cs="Arial"/>
                <w:szCs w:val="22"/>
              </w:rPr>
              <w:t>non-</w:t>
            </w:r>
            <w:r w:rsidRPr="00820F66">
              <w:rPr>
                <w:rFonts w:eastAsia="TimesNewRomanPSMT" w:cs="Arial"/>
                <w:szCs w:val="22"/>
              </w:rPr>
              <w:t>uniform electric field.</w:t>
            </w:r>
          </w:p>
          <w:p w:rsidR="00B67E72" w:rsidRPr="00CF3894" w:rsidRDefault="00B67E72" w:rsidP="00AF3C01">
            <w:pPr>
              <w:pStyle w:val="BodyText"/>
              <w:rPr>
                <w:lang w:val="en-US"/>
              </w:rPr>
            </w:pPr>
          </w:p>
        </w:tc>
      </w:tr>
      <w:tr w:rsidR="00195AF0" w:rsidRPr="0076252F" w:rsidTr="00AF3C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5AF0" w:rsidRPr="0076252F" w:rsidRDefault="00195AF0" w:rsidP="00AF3C01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5AF0" w:rsidRPr="0076252F" w:rsidRDefault="00195AF0" w:rsidP="00AF3C01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195AF0" w:rsidRDefault="00195AF0" w:rsidP="00AF3C01">
            <w:pPr>
              <w:pStyle w:val="BodyText"/>
              <w:rPr>
                <w:rFonts w:cs="Arial"/>
                <w:lang w:val="en-US"/>
              </w:rPr>
            </w:pPr>
          </w:p>
          <w:p w:rsidR="00195AF0" w:rsidRPr="0076252F" w:rsidRDefault="00195AF0" w:rsidP="00AF3C01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195AF0" w:rsidRPr="0076252F" w:rsidTr="00AF3C01">
        <w:tc>
          <w:tcPr>
            <w:tcW w:w="1101" w:type="dxa"/>
          </w:tcPr>
          <w:p w:rsidR="00195AF0" w:rsidRDefault="00195AF0" w:rsidP="00AF3C01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195AF0" w:rsidRPr="00B67E72" w:rsidRDefault="00B67E72" w:rsidP="00B67E72">
            <w:pPr>
              <w:jc w:val="right"/>
              <w:rPr>
                <w:rFonts w:ascii="Arial" w:hAnsi="Arial" w:cs="Arial"/>
                <w:color w:val="008000"/>
              </w:rPr>
            </w:pPr>
            <w:r w:rsidRPr="00B67E72">
              <w:rPr>
                <w:rFonts w:ascii="Arial" w:hAnsi="Arial" w:cs="Arial"/>
                <w:color w:val="00863D"/>
                <w:sz w:val="22"/>
                <w:szCs w:val="22"/>
              </w:rPr>
              <w:t>(3)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  <w:r w:rsidRPr="00B67E72">
              <w:rPr>
                <w:rFonts w:ascii="Arial" w:hAnsi="Arial" w:cs="Arial"/>
                <w:b/>
                <w:sz w:val="22"/>
                <w:szCs w:val="22"/>
              </w:rPr>
              <w:t xml:space="preserve"> 5.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95AF0" w:rsidRDefault="00195AF0" w:rsidP="00AF3C0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195AF0" w:rsidRDefault="00B67E72" w:rsidP="00AF3C01">
            <w:pPr>
              <w:pStyle w:val="BodyText"/>
              <w:rPr>
                <w:lang w:val="en-US"/>
              </w:rPr>
            </w:pPr>
            <w:r w:rsidRPr="000A1605">
              <w:rPr>
                <w:rFonts w:eastAsia="TimesNewRomanPSMT" w:cs="Arial"/>
                <w:szCs w:val="22"/>
              </w:rPr>
              <w:t>In which direction must a test charge be moved within an electric field if</w:t>
            </w:r>
            <w:r>
              <w:rPr>
                <w:rFonts w:eastAsia="TimesNewRomanPSMT" w:cs="Arial"/>
                <w:szCs w:val="22"/>
              </w:rPr>
              <w:t xml:space="preserve"> </w:t>
            </w:r>
            <w:r w:rsidRPr="00820F66">
              <w:rPr>
                <w:rFonts w:eastAsia="TimesNewRomanPSMT" w:cs="Arial"/>
                <w:szCs w:val="22"/>
              </w:rPr>
              <w:t xml:space="preserve">potential energy is to be stored in the system? Explain. </w:t>
            </w:r>
            <w:r w:rsidRPr="00B67E72">
              <w:rPr>
                <w:rFonts w:eastAsia="TimesNewRomanPSMT" w:cs="Arial"/>
                <w:bCs/>
                <w:szCs w:val="22"/>
              </w:rPr>
              <w:t>(Consider both positive and negative charges.)</w:t>
            </w:r>
          </w:p>
          <w:p w:rsidR="00195AF0" w:rsidRPr="005B381E" w:rsidRDefault="00195AF0" w:rsidP="00B67E72">
            <w:pPr>
              <w:autoSpaceDE w:val="0"/>
              <w:autoSpaceDN w:val="0"/>
              <w:adjustRightInd w:val="0"/>
              <w:ind w:left="1440"/>
            </w:pPr>
          </w:p>
        </w:tc>
      </w:tr>
      <w:tr w:rsidR="00195AF0" w:rsidRPr="0076252F" w:rsidTr="00AF3C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5AF0" w:rsidRPr="0076252F" w:rsidRDefault="00195AF0" w:rsidP="00AF3C01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5AF0" w:rsidRDefault="00195AF0" w:rsidP="00AF3C01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E83EE8" w:rsidRDefault="00E83EE8" w:rsidP="00AF3C01">
            <w:pPr>
              <w:pStyle w:val="BodyText"/>
              <w:rPr>
                <w:lang w:val="en-US"/>
              </w:rPr>
            </w:pPr>
          </w:p>
          <w:p w:rsidR="00195AF0" w:rsidRPr="009D7186" w:rsidRDefault="00195AF0" w:rsidP="00AF3C01">
            <w:pPr>
              <w:pStyle w:val="BodyText"/>
              <w:rPr>
                <w:lang w:val="en-US"/>
              </w:rPr>
            </w:pPr>
          </w:p>
        </w:tc>
      </w:tr>
      <w:tr w:rsidR="00195AF0" w:rsidRPr="0076252F" w:rsidTr="00AF3C01">
        <w:tc>
          <w:tcPr>
            <w:tcW w:w="1101" w:type="dxa"/>
          </w:tcPr>
          <w:p w:rsidR="00E83EE8" w:rsidRDefault="00E83EE8" w:rsidP="00E83EE8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195AF0" w:rsidRPr="00E83EE8" w:rsidRDefault="00E83EE8" w:rsidP="00E83EE8">
            <w:pPr>
              <w:jc w:val="right"/>
              <w:rPr>
                <w:rFonts w:ascii="Arial" w:hAnsi="Arial" w:cs="Arial"/>
              </w:rPr>
            </w:pPr>
            <w:r w:rsidRPr="00E83EE8">
              <w:rPr>
                <w:rFonts w:ascii="Arial" w:hAnsi="Arial" w:cs="Arial"/>
                <w:color w:val="00863D"/>
                <w:sz w:val="22"/>
                <w:szCs w:val="22"/>
              </w:rPr>
              <w:t>(5)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  <w:r w:rsidRPr="00E83E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3EE8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  <w:p w:rsidR="00195AF0" w:rsidRPr="0076252F" w:rsidRDefault="00195AF0" w:rsidP="00AF3C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95AF0" w:rsidRDefault="00195AF0" w:rsidP="00AF3C0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195AF0" w:rsidRDefault="00E83EE8" w:rsidP="00AF3C01">
            <w:pPr>
              <w:pStyle w:val="BodyText"/>
            </w:pPr>
            <w:r>
              <w:t>A</w:t>
            </w:r>
            <w:r w:rsidR="00CB1B00">
              <w:t xml:space="preserve"> student wanted to determine if the electric potential varied inversely as the square of the distance in a non-uniform field.  Data collected was organized in the table below.  Analyze the data </w:t>
            </w:r>
            <w:r>
              <w:t>and determine if the electric potential varies inversely as the square of the distance in a non-uniform field.</w:t>
            </w:r>
          </w:p>
          <w:p w:rsidR="00975D24" w:rsidRDefault="00975D24" w:rsidP="00AF3C01">
            <w:pPr>
              <w:pStyle w:val="BodyText"/>
            </w:pPr>
          </w:p>
          <w:tbl>
            <w:tblPr>
              <w:tblStyle w:val="TableGrid"/>
              <w:tblW w:w="0" w:type="auto"/>
              <w:tblInd w:w="1021" w:type="dxa"/>
              <w:tblLook w:val="04A0" w:firstRow="1" w:lastRow="0" w:firstColumn="1" w:lastColumn="0" w:noHBand="0" w:noVBand="1"/>
            </w:tblPr>
            <w:tblGrid>
              <w:gridCol w:w="2976"/>
              <w:gridCol w:w="3119"/>
            </w:tblGrid>
            <w:tr w:rsidR="00975D24" w:rsidTr="00CB1B00">
              <w:trPr>
                <w:trHeight w:val="991"/>
              </w:trPr>
              <w:tc>
                <w:tcPr>
                  <w:tcW w:w="2976" w:type="dxa"/>
                  <w:vAlign w:val="center"/>
                </w:tcPr>
                <w:p w:rsidR="00975D24" w:rsidRPr="00CB1B00" w:rsidRDefault="00CB1B00" w:rsidP="00CB1B00">
                  <w:pPr>
                    <w:pStyle w:val="BodyText"/>
                    <w:jc w:val="center"/>
                    <w:rPr>
                      <w:b/>
                    </w:rPr>
                  </w:pPr>
                  <w:r w:rsidRPr="00CB1B00">
                    <w:rPr>
                      <w:b/>
                    </w:rPr>
                    <w:t>Distance of Test Charge from Source Charge (m)</w:t>
                  </w:r>
                </w:p>
              </w:tc>
              <w:tc>
                <w:tcPr>
                  <w:tcW w:w="3119" w:type="dxa"/>
                  <w:vAlign w:val="center"/>
                </w:tcPr>
                <w:p w:rsidR="00975D24" w:rsidRPr="00CB1B00" w:rsidRDefault="00CB1B00" w:rsidP="00CB1B00">
                  <w:pPr>
                    <w:pStyle w:val="BodyText"/>
                    <w:jc w:val="center"/>
                    <w:rPr>
                      <w:b/>
                    </w:rPr>
                  </w:pPr>
                  <w:r w:rsidRPr="00CB1B00">
                    <w:rPr>
                      <w:b/>
                    </w:rPr>
                    <w:t>Electric Potential</w:t>
                  </w:r>
                </w:p>
                <w:p w:rsidR="00CB1B00" w:rsidRPr="00CB1B00" w:rsidRDefault="00CB1B00" w:rsidP="00CB1B00">
                  <w:pPr>
                    <w:pStyle w:val="BodyText"/>
                    <w:jc w:val="center"/>
                    <w:rPr>
                      <w:b/>
                    </w:rPr>
                  </w:pPr>
                  <w:r w:rsidRPr="00CB1B00">
                    <w:rPr>
                      <w:b/>
                    </w:rPr>
                    <w:t>(x 10</w:t>
                  </w:r>
                  <w:r w:rsidRPr="00CB1B00">
                    <w:rPr>
                      <w:b/>
                      <w:vertAlign w:val="superscript"/>
                    </w:rPr>
                    <w:t>4</w:t>
                  </w:r>
                  <w:r w:rsidRPr="00CB1B00">
                    <w:rPr>
                      <w:b/>
                    </w:rPr>
                    <w:t xml:space="preserve"> V)</w:t>
                  </w:r>
                </w:p>
              </w:tc>
            </w:tr>
            <w:tr w:rsidR="00975D24" w:rsidTr="00CB1B00">
              <w:tc>
                <w:tcPr>
                  <w:tcW w:w="2976" w:type="dxa"/>
                  <w:vAlign w:val="center"/>
                </w:tcPr>
                <w:p w:rsidR="00975D24" w:rsidRDefault="00CB1B00" w:rsidP="00CB1B00">
                  <w:pPr>
                    <w:pStyle w:val="BodyText"/>
                    <w:jc w:val="center"/>
                  </w:pPr>
                  <w:r>
                    <w:t>100</w:t>
                  </w:r>
                </w:p>
              </w:tc>
              <w:tc>
                <w:tcPr>
                  <w:tcW w:w="3119" w:type="dxa"/>
                  <w:vAlign w:val="center"/>
                </w:tcPr>
                <w:p w:rsidR="00975D24" w:rsidRDefault="00CB1B00" w:rsidP="00CB1B00">
                  <w:pPr>
                    <w:pStyle w:val="BodyText"/>
                    <w:jc w:val="center"/>
                  </w:pPr>
                  <w:r>
                    <w:t>27.0</w:t>
                  </w:r>
                </w:p>
              </w:tc>
            </w:tr>
            <w:tr w:rsidR="00975D24" w:rsidTr="00CB1B00">
              <w:tc>
                <w:tcPr>
                  <w:tcW w:w="2976" w:type="dxa"/>
                  <w:vAlign w:val="center"/>
                </w:tcPr>
                <w:p w:rsidR="00975D24" w:rsidRDefault="00CB1B00" w:rsidP="00CB1B00">
                  <w:pPr>
                    <w:pStyle w:val="BodyText"/>
                    <w:jc w:val="center"/>
                  </w:pPr>
                  <w:r>
                    <w:t>200</w:t>
                  </w:r>
                </w:p>
              </w:tc>
              <w:tc>
                <w:tcPr>
                  <w:tcW w:w="3119" w:type="dxa"/>
                  <w:vAlign w:val="center"/>
                </w:tcPr>
                <w:p w:rsidR="00975D24" w:rsidRDefault="00CB1B00" w:rsidP="00CB1B00">
                  <w:pPr>
                    <w:pStyle w:val="BodyText"/>
                    <w:jc w:val="center"/>
                  </w:pPr>
                  <w:r>
                    <w:t>13.5</w:t>
                  </w:r>
                </w:p>
              </w:tc>
            </w:tr>
            <w:tr w:rsidR="00975D24" w:rsidTr="00CB1B00">
              <w:tc>
                <w:tcPr>
                  <w:tcW w:w="2976" w:type="dxa"/>
                  <w:vAlign w:val="center"/>
                </w:tcPr>
                <w:p w:rsidR="00975D24" w:rsidRDefault="00CB1B00" w:rsidP="00CB1B00">
                  <w:pPr>
                    <w:pStyle w:val="BodyText"/>
                    <w:jc w:val="center"/>
                  </w:pPr>
                  <w:r>
                    <w:t>300</w:t>
                  </w:r>
                </w:p>
              </w:tc>
              <w:tc>
                <w:tcPr>
                  <w:tcW w:w="3119" w:type="dxa"/>
                  <w:vAlign w:val="center"/>
                </w:tcPr>
                <w:p w:rsidR="00975D24" w:rsidRDefault="00CB1B00" w:rsidP="00CB1B00">
                  <w:pPr>
                    <w:pStyle w:val="BodyText"/>
                    <w:jc w:val="center"/>
                  </w:pPr>
                  <w:r>
                    <w:t>8.99</w:t>
                  </w:r>
                </w:p>
              </w:tc>
            </w:tr>
            <w:tr w:rsidR="00975D24" w:rsidTr="00CB1B00">
              <w:tc>
                <w:tcPr>
                  <w:tcW w:w="2976" w:type="dxa"/>
                  <w:vAlign w:val="center"/>
                </w:tcPr>
                <w:p w:rsidR="00975D24" w:rsidRDefault="00CB1B00" w:rsidP="00CB1B00">
                  <w:pPr>
                    <w:pStyle w:val="BodyText"/>
                    <w:jc w:val="center"/>
                  </w:pPr>
                  <w:r>
                    <w:t>400</w:t>
                  </w:r>
                </w:p>
              </w:tc>
              <w:tc>
                <w:tcPr>
                  <w:tcW w:w="3119" w:type="dxa"/>
                  <w:vAlign w:val="center"/>
                </w:tcPr>
                <w:p w:rsidR="00975D24" w:rsidRDefault="00CB1B00" w:rsidP="00CB1B00">
                  <w:pPr>
                    <w:pStyle w:val="BodyText"/>
                    <w:jc w:val="center"/>
                  </w:pPr>
                  <w:r>
                    <w:t>6.74</w:t>
                  </w:r>
                </w:p>
              </w:tc>
            </w:tr>
            <w:tr w:rsidR="00CB1B00" w:rsidTr="00CB1B00">
              <w:tc>
                <w:tcPr>
                  <w:tcW w:w="2976" w:type="dxa"/>
                  <w:vAlign w:val="center"/>
                </w:tcPr>
                <w:p w:rsidR="00CB1B00" w:rsidRDefault="00CB1B00" w:rsidP="00CB1B00">
                  <w:pPr>
                    <w:pStyle w:val="BodyText"/>
                    <w:jc w:val="center"/>
                  </w:pPr>
                  <w:r>
                    <w:t>500</w:t>
                  </w:r>
                </w:p>
              </w:tc>
              <w:tc>
                <w:tcPr>
                  <w:tcW w:w="3119" w:type="dxa"/>
                  <w:vAlign w:val="center"/>
                </w:tcPr>
                <w:p w:rsidR="00CB1B00" w:rsidRDefault="00CB1B00" w:rsidP="00CB1B00">
                  <w:pPr>
                    <w:pStyle w:val="BodyText"/>
                    <w:jc w:val="center"/>
                  </w:pPr>
                  <w:r>
                    <w:t>5.39</w:t>
                  </w:r>
                </w:p>
              </w:tc>
            </w:tr>
            <w:tr w:rsidR="00CB1B00" w:rsidTr="00CB1B00">
              <w:tc>
                <w:tcPr>
                  <w:tcW w:w="2976" w:type="dxa"/>
                  <w:vAlign w:val="center"/>
                </w:tcPr>
                <w:p w:rsidR="00CB1B00" w:rsidRDefault="00CB1B00" w:rsidP="00CB1B00">
                  <w:pPr>
                    <w:pStyle w:val="BodyText"/>
                    <w:jc w:val="center"/>
                  </w:pPr>
                  <w:r>
                    <w:t>600</w:t>
                  </w:r>
                </w:p>
              </w:tc>
              <w:tc>
                <w:tcPr>
                  <w:tcW w:w="3119" w:type="dxa"/>
                  <w:vAlign w:val="center"/>
                </w:tcPr>
                <w:p w:rsidR="00CB1B00" w:rsidRDefault="00CB1B00" w:rsidP="00CB1B00">
                  <w:pPr>
                    <w:pStyle w:val="BodyText"/>
                    <w:jc w:val="center"/>
                  </w:pPr>
                  <w:r>
                    <w:t>4.49</w:t>
                  </w:r>
                </w:p>
              </w:tc>
            </w:tr>
          </w:tbl>
          <w:p w:rsidR="00975D24" w:rsidRDefault="00975D24" w:rsidP="00AF3C01">
            <w:pPr>
              <w:pStyle w:val="BodyText"/>
              <w:rPr>
                <w:lang w:val="en-US"/>
              </w:rPr>
            </w:pPr>
          </w:p>
          <w:p w:rsidR="00195AF0" w:rsidRPr="0076252F" w:rsidRDefault="00195AF0" w:rsidP="00E83EE8">
            <w:pPr>
              <w:autoSpaceDE w:val="0"/>
              <w:autoSpaceDN w:val="0"/>
              <w:adjustRightInd w:val="0"/>
              <w:ind w:left="1440"/>
              <w:rPr>
                <w:b/>
                <w:caps/>
              </w:rPr>
            </w:pPr>
          </w:p>
        </w:tc>
      </w:tr>
      <w:tr w:rsidR="00195AF0" w:rsidRPr="0076252F" w:rsidTr="00AF3C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5AF0" w:rsidRPr="0076252F" w:rsidRDefault="00195AF0" w:rsidP="00AF3C01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5AF0" w:rsidRDefault="00195AF0" w:rsidP="00AF3C0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195AF0" w:rsidRDefault="00195AF0" w:rsidP="00AF3C01">
            <w:pPr>
              <w:pStyle w:val="BodyText"/>
              <w:rPr>
                <w:lang w:val="en-US"/>
              </w:rPr>
            </w:pPr>
          </w:p>
          <w:p w:rsidR="00195AF0" w:rsidRPr="009D7186" w:rsidRDefault="00195AF0" w:rsidP="00AF3C01">
            <w:pPr>
              <w:pStyle w:val="BodyText"/>
              <w:rPr>
                <w:lang w:val="en-US"/>
              </w:rPr>
            </w:pPr>
          </w:p>
        </w:tc>
      </w:tr>
      <w:tr w:rsidR="00195AF0" w:rsidRPr="0076252F" w:rsidTr="00AF3C01">
        <w:tc>
          <w:tcPr>
            <w:tcW w:w="1101" w:type="dxa"/>
          </w:tcPr>
          <w:p w:rsidR="00195AF0" w:rsidRPr="00CB1B00" w:rsidRDefault="00195AF0" w:rsidP="00AF3C01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266D5D" w:rsidRDefault="00CB1B00" w:rsidP="00CB1B00">
            <w:pPr>
              <w:jc w:val="right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</w:p>
          <w:p w:rsidR="00266D5D" w:rsidRPr="00266D5D" w:rsidRDefault="00266D5D" w:rsidP="00CB1B00">
            <w:pPr>
              <w:jc w:val="right"/>
              <w:rPr>
                <w:rFonts w:ascii="Arial" w:hAnsi="Arial" w:cs="Arial"/>
                <w:color w:val="008000"/>
                <w:sz w:val="16"/>
                <w:szCs w:val="16"/>
              </w:rPr>
            </w:pPr>
          </w:p>
          <w:p w:rsidR="00195AF0" w:rsidRDefault="00CB1B00" w:rsidP="00CB1B00">
            <w:pPr>
              <w:jc w:val="right"/>
              <w:rPr>
                <w:rFonts w:ascii="Arial" w:hAnsi="Arial" w:cs="Arial"/>
                <w:b/>
              </w:rPr>
            </w:pPr>
            <w:r w:rsidRPr="00CB1B00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  <w:p w:rsidR="00266D5D" w:rsidRDefault="00266D5D" w:rsidP="00CB1B00">
            <w:pPr>
              <w:jc w:val="right"/>
              <w:rPr>
                <w:rFonts w:ascii="Arial" w:hAnsi="Arial" w:cs="Arial"/>
                <w:b/>
              </w:rPr>
            </w:pPr>
          </w:p>
          <w:p w:rsidR="00266D5D" w:rsidRPr="00266D5D" w:rsidRDefault="00266D5D" w:rsidP="00266D5D">
            <w:pPr>
              <w:jc w:val="center"/>
              <w:rPr>
                <w:rFonts w:ascii="Arial" w:hAnsi="Arial" w:cs="Arial"/>
                <w:color w:val="00863D"/>
              </w:rPr>
            </w:pPr>
            <w:r w:rsidRPr="00266D5D">
              <w:rPr>
                <w:rFonts w:ascii="Arial" w:hAnsi="Arial" w:cs="Arial"/>
                <w:color w:val="00863D"/>
                <w:sz w:val="22"/>
                <w:szCs w:val="22"/>
              </w:rPr>
              <w:t>(2)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95AF0" w:rsidRDefault="00195AF0" w:rsidP="00AF3C0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195AF0" w:rsidRDefault="00CB1B00" w:rsidP="00CB1B00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Explain why the equation </w:t>
            </w:r>
            <w:r w:rsidRPr="00CB1B00">
              <w:rPr>
                <w:b w:val="0"/>
                <w:caps w:val="0"/>
                <w:noProof/>
                <w:sz w:val="22"/>
                <w:lang w:val="en-CA" w:eastAsia="en-CA"/>
              </w:rPr>
              <w:drawing>
                <wp:inline distT="0" distB="0" distL="0" distR="0">
                  <wp:extent cx="914400" cy="400050"/>
                  <wp:effectExtent l="19050" t="0" r="0" b="0"/>
                  <wp:docPr id="10" name="Picture 1" descr="Eqn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qn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aps w:val="0"/>
                <w:sz w:val="22"/>
              </w:rPr>
              <w:t>cannot be applied in the following situations.</w:t>
            </w:r>
          </w:p>
          <w:p w:rsidR="00266D5D" w:rsidRDefault="00266D5D" w:rsidP="00266D5D">
            <w:pPr>
              <w:pStyle w:val="BodyText"/>
              <w:rPr>
                <w:lang w:val="en-US"/>
              </w:rPr>
            </w:pPr>
          </w:p>
          <w:p w:rsidR="00266D5D" w:rsidRDefault="00266D5D" w:rsidP="00266D5D">
            <w:pPr>
              <w:pStyle w:val="BodyTex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Situation one.</w:t>
            </w:r>
          </w:p>
          <w:p w:rsidR="00266D5D" w:rsidRPr="00266D5D" w:rsidRDefault="00567B0B" w:rsidP="00266D5D">
            <w:pPr>
              <w:pStyle w:val="BodyText"/>
              <w:ind w:left="1080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 w:rsidR="00266D5D">
              <w:rPr>
                <w:noProof/>
                <w:lang w:eastAsia="en-CA"/>
              </w:rPr>
              <w:drawing>
                <wp:inline distT="0" distB="0" distL="0" distR="0">
                  <wp:extent cx="2522855" cy="2125345"/>
                  <wp:effectExtent l="1905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855" cy="212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AF0" w:rsidRPr="009D7186" w:rsidRDefault="00195AF0" w:rsidP="00AF3C01">
            <w:pPr>
              <w:pStyle w:val="BodyText"/>
              <w:rPr>
                <w:lang w:val="en-US"/>
              </w:rPr>
            </w:pPr>
          </w:p>
        </w:tc>
      </w:tr>
      <w:tr w:rsidR="00195AF0" w:rsidRPr="0076252F" w:rsidTr="00AF3C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5AF0" w:rsidRPr="0076252F" w:rsidRDefault="00195AF0" w:rsidP="00AF3C01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5AF0" w:rsidRDefault="00195AF0" w:rsidP="00AF3C0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195AF0" w:rsidRDefault="00195AF0" w:rsidP="00AF3C01">
            <w:pPr>
              <w:pStyle w:val="BodyText"/>
              <w:rPr>
                <w:lang w:val="en-US"/>
              </w:rPr>
            </w:pPr>
          </w:p>
          <w:p w:rsidR="00266D5D" w:rsidRPr="009D7186" w:rsidRDefault="00266D5D" w:rsidP="00AF3C01">
            <w:pPr>
              <w:pStyle w:val="BodyText"/>
              <w:rPr>
                <w:lang w:val="en-US"/>
              </w:rPr>
            </w:pPr>
          </w:p>
        </w:tc>
      </w:tr>
      <w:tr w:rsidR="00195AF0" w:rsidRPr="0076252F" w:rsidTr="00AF3C01">
        <w:tc>
          <w:tcPr>
            <w:tcW w:w="1101" w:type="dxa"/>
          </w:tcPr>
          <w:p w:rsidR="00195AF0" w:rsidRDefault="00195AF0" w:rsidP="00AF3C01">
            <w:pPr>
              <w:jc w:val="center"/>
              <w:rPr>
                <w:rFonts w:ascii="Arial" w:hAnsi="Arial" w:cs="Arial"/>
              </w:rPr>
            </w:pPr>
          </w:p>
          <w:p w:rsidR="00195AF0" w:rsidRPr="0076252F" w:rsidRDefault="00266D5D" w:rsidP="00AF3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195AF0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95AF0" w:rsidRDefault="00195AF0" w:rsidP="00AF3C0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266D5D" w:rsidRDefault="00266D5D" w:rsidP="00266D5D">
            <w:pPr>
              <w:pStyle w:val="Special1"/>
              <w:numPr>
                <w:ilvl w:val="0"/>
                <w:numId w:val="18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Situation two.</w:t>
            </w:r>
          </w:p>
          <w:p w:rsidR="00266D5D" w:rsidRDefault="00266D5D" w:rsidP="00266D5D">
            <w:pPr>
              <w:pStyle w:val="BodyText"/>
              <w:rPr>
                <w:lang w:val="en-US"/>
              </w:rPr>
            </w:pPr>
          </w:p>
          <w:p w:rsidR="00266D5D" w:rsidRPr="00266D5D" w:rsidRDefault="00567B0B" w:rsidP="00266D5D">
            <w:pPr>
              <w:pStyle w:val="BodyText"/>
              <w:rPr>
                <w:lang w:val="en-US"/>
              </w:rPr>
            </w:pPr>
            <w:r>
              <w:rPr>
                <w:noProof/>
                <w:lang w:eastAsia="en-CA"/>
              </w:rPr>
              <w:t xml:space="preserve">                                     </w:t>
            </w:r>
            <w:r w:rsidR="00266D5D">
              <w:rPr>
                <w:noProof/>
                <w:lang w:eastAsia="en-CA"/>
              </w:rPr>
              <w:drawing>
                <wp:inline distT="0" distB="0" distL="0" distR="0">
                  <wp:extent cx="2590800" cy="215900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15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AF0" w:rsidRPr="009D7186" w:rsidRDefault="00195AF0" w:rsidP="00AF3C01">
            <w:pPr>
              <w:pStyle w:val="BodyText"/>
              <w:rPr>
                <w:lang w:val="en-US"/>
              </w:rPr>
            </w:pPr>
          </w:p>
        </w:tc>
      </w:tr>
      <w:tr w:rsidR="00195AF0" w:rsidRPr="0076252F" w:rsidTr="00AF3C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5AF0" w:rsidRPr="0076252F" w:rsidRDefault="00195AF0" w:rsidP="00AF3C01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5AF0" w:rsidRDefault="00195AF0" w:rsidP="00AF3C0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195AF0" w:rsidRDefault="00195AF0" w:rsidP="00AF3C01">
            <w:pPr>
              <w:pStyle w:val="BodyText"/>
              <w:rPr>
                <w:lang w:val="en-US"/>
              </w:rPr>
            </w:pPr>
          </w:p>
          <w:p w:rsidR="00266D5D" w:rsidRDefault="00266D5D" w:rsidP="00AF3C01">
            <w:pPr>
              <w:pStyle w:val="BodyText"/>
              <w:rPr>
                <w:lang w:val="en-US"/>
              </w:rPr>
            </w:pPr>
          </w:p>
          <w:p w:rsidR="00266D5D" w:rsidRPr="009D7186" w:rsidRDefault="00266D5D" w:rsidP="00AF3C01">
            <w:pPr>
              <w:pStyle w:val="BodyText"/>
              <w:rPr>
                <w:lang w:val="en-US"/>
              </w:rPr>
            </w:pPr>
          </w:p>
        </w:tc>
      </w:tr>
      <w:tr w:rsidR="00195AF0" w:rsidRPr="0076252F" w:rsidTr="00AF3C01">
        <w:tc>
          <w:tcPr>
            <w:tcW w:w="1101" w:type="dxa"/>
          </w:tcPr>
          <w:p w:rsidR="00195AF0" w:rsidRDefault="00195AF0" w:rsidP="00AF3C01">
            <w:pPr>
              <w:jc w:val="right"/>
              <w:rPr>
                <w:rFonts w:ascii="Arial" w:hAnsi="Arial" w:cs="Arial"/>
              </w:rPr>
            </w:pPr>
          </w:p>
          <w:p w:rsidR="00195AF0" w:rsidRPr="0076252F" w:rsidRDefault="00195AF0" w:rsidP="00AF3C01">
            <w:pPr>
              <w:jc w:val="right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(3)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66D5D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A920E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95AF0" w:rsidRDefault="00195AF0" w:rsidP="00AF3C01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EE0742" w:rsidRPr="008F3E01" w:rsidRDefault="00EE0742" w:rsidP="00EE0742">
            <w:pPr>
              <w:pStyle w:val="Answer"/>
              <w:tabs>
                <w:tab w:val="clear" w:pos="2160"/>
                <w:tab w:val="left" w:pos="2076"/>
              </w:tabs>
              <w:ind w:left="33"/>
              <w:rPr>
                <w:b w:val="0"/>
              </w:rPr>
            </w:pPr>
            <w:r w:rsidRPr="008F3E01">
              <w:rPr>
                <w:rFonts w:eastAsia="TimesNewRomanPSMT"/>
                <w:b w:val="0"/>
                <w:sz w:val="22"/>
                <w:szCs w:val="22"/>
              </w:rPr>
              <w:t>Determine the maximum speed an alpha particle cou</w:t>
            </w:r>
            <w:r>
              <w:rPr>
                <w:rFonts w:eastAsia="TimesNewRomanPSMT"/>
                <w:b w:val="0"/>
                <w:sz w:val="22"/>
                <w:szCs w:val="22"/>
              </w:rPr>
              <w:t xml:space="preserve">ld obtain if it moves from rest </w:t>
            </w:r>
            <w:r w:rsidRPr="008F3E01">
              <w:rPr>
                <w:rFonts w:eastAsia="TimesNewRomanPSMT"/>
                <w:b w:val="0"/>
                <w:sz w:val="22"/>
                <w:szCs w:val="22"/>
              </w:rPr>
              <w:t>through a potential difference of 8.40 kV.</w:t>
            </w:r>
            <w:r>
              <w:rPr>
                <w:rFonts w:eastAsia="TimesNewRomanPSMT"/>
                <w:b w:val="0"/>
                <w:sz w:val="22"/>
                <w:szCs w:val="22"/>
              </w:rPr>
              <w:t xml:space="preserve">  Remember to show all work.</w:t>
            </w:r>
          </w:p>
          <w:p w:rsidR="00195AF0" w:rsidRPr="009D7186" w:rsidRDefault="00195AF0" w:rsidP="00EE0742">
            <w:pPr>
              <w:pStyle w:val="BodyText"/>
              <w:rPr>
                <w:lang w:val="en-US"/>
              </w:rPr>
            </w:pPr>
          </w:p>
        </w:tc>
      </w:tr>
      <w:tr w:rsidR="00195AF0" w:rsidRPr="0076252F" w:rsidTr="00AF3C01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5AF0" w:rsidRPr="0076252F" w:rsidRDefault="00195AF0" w:rsidP="00AF3C01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95AF0" w:rsidRDefault="00195AF0" w:rsidP="00AF3C01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195AF0" w:rsidRDefault="00195AF0" w:rsidP="00AF3C01">
            <w:pPr>
              <w:pStyle w:val="BodyText"/>
              <w:rPr>
                <w:lang w:val="en-US"/>
              </w:rPr>
            </w:pPr>
          </w:p>
          <w:p w:rsidR="00195AF0" w:rsidRPr="00A920EE" w:rsidRDefault="00195AF0" w:rsidP="00AF3C01">
            <w:pPr>
              <w:pStyle w:val="BodyText"/>
              <w:rPr>
                <w:lang w:val="en-US"/>
              </w:rPr>
            </w:pPr>
          </w:p>
          <w:p w:rsidR="00195AF0" w:rsidRPr="00A920EE" w:rsidRDefault="00195AF0" w:rsidP="00AF3C01">
            <w:pPr>
              <w:pStyle w:val="BodyText"/>
              <w:rPr>
                <w:lang w:val="en-US"/>
              </w:rPr>
            </w:pPr>
          </w:p>
        </w:tc>
      </w:tr>
    </w:tbl>
    <w:p w:rsidR="00A920EE" w:rsidRDefault="00A920EE" w:rsidP="00A920EE">
      <w:pPr>
        <w:pStyle w:val="BodyText"/>
        <w:ind w:left="1440" w:firstLine="720"/>
        <w:rPr>
          <w:color w:val="0000FF"/>
          <w:sz w:val="24"/>
        </w:rPr>
      </w:pPr>
    </w:p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A920EE" w:rsidRPr="00A920EE" w:rsidRDefault="004269E4" w:rsidP="00A920EE">
            <w:pPr>
              <w:pStyle w:val="BodyTextBold"/>
              <w:rPr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all of the questions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A920EE" w:rsidRPr="00A920EE">
              <w:rPr>
                <w:rFonts w:cs="Arial"/>
                <w:color w:val="7030A0"/>
              </w:rPr>
              <w:t>, submit your work to your teacher.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17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7D" w:rsidRDefault="009F2E7D" w:rsidP="00D620F1">
      <w:r>
        <w:separator/>
      </w:r>
    </w:p>
  </w:endnote>
  <w:endnote w:type="continuationSeparator" w:id="0">
    <w:p w:rsidR="009F2E7D" w:rsidRDefault="009F2E7D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7D" w:rsidRDefault="009F2E7D" w:rsidP="00D620F1">
      <w:r>
        <w:separator/>
      </w:r>
    </w:p>
  </w:footnote>
  <w:footnote w:type="continuationSeparator" w:id="0">
    <w:p w:rsidR="009F2E7D" w:rsidRDefault="009F2E7D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5D" w:rsidRPr="00D45607" w:rsidRDefault="00266D5D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Assignment 5</w:t>
    </w:r>
    <w:r w:rsidRPr="00D45607">
      <w:rPr>
        <w:rFonts w:ascii="Arial" w:hAnsi="Arial" w:cs="Arial"/>
        <w:sz w:val="20"/>
        <w:szCs w:val="20"/>
      </w:rPr>
      <w:tab/>
    </w:r>
    <w:r w:rsidR="00B67072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67072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B66A4D">
      <w:rPr>
        <w:rStyle w:val="PageNumber"/>
        <w:rFonts w:ascii="Arial" w:hAnsi="Arial" w:cs="Arial"/>
        <w:noProof/>
        <w:sz w:val="20"/>
        <w:szCs w:val="20"/>
      </w:rPr>
      <w:t>1</w:t>
    </w:r>
    <w:r w:rsidR="00B67072" w:rsidRPr="00D45607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50F42"/>
    <w:multiLevelType w:val="hybridMultilevel"/>
    <w:tmpl w:val="CF323FA6"/>
    <w:lvl w:ilvl="0" w:tplc="9B22026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F348B"/>
    <w:multiLevelType w:val="hybridMultilevel"/>
    <w:tmpl w:val="77A21F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D39BA"/>
    <w:multiLevelType w:val="hybridMultilevel"/>
    <w:tmpl w:val="A6FE10BC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601C07"/>
    <w:multiLevelType w:val="hybridMultilevel"/>
    <w:tmpl w:val="8F6ED14A"/>
    <w:lvl w:ilvl="0" w:tplc="33966A3A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FC0345"/>
    <w:multiLevelType w:val="hybridMultilevel"/>
    <w:tmpl w:val="04D6ED26"/>
    <w:lvl w:ilvl="0" w:tplc="EDB26FC2">
      <w:start w:val="1"/>
      <w:numFmt w:val="decimal"/>
      <w:lvlText w:val="(%1)"/>
      <w:lvlJc w:val="left"/>
      <w:pPr>
        <w:ind w:left="720" w:hanging="360"/>
      </w:pPr>
      <w:rPr>
        <w:rFonts w:hint="default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B4C91"/>
    <w:multiLevelType w:val="hybridMultilevel"/>
    <w:tmpl w:val="4D4A7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6"/>
  </w:num>
  <w:num w:numId="5">
    <w:abstractNumId w:val="12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17"/>
  </w:num>
  <w:num w:numId="12">
    <w:abstractNumId w:val="5"/>
  </w:num>
  <w:num w:numId="13">
    <w:abstractNumId w:val="7"/>
  </w:num>
  <w:num w:numId="14">
    <w:abstractNumId w:val="13"/>
  </w:num>
  <w:num w:numId="15">
    <w:abstractNumId w:val="14"/>
  </w:num>
  <w:num w:numId="16">
    <w:abstractNumId w:val="1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345E2"/>
    <w:rsid w:val="00095B54"/>
    <w:rsid w:val="001169DD"/>
    <w:rsid w:val="00145A68"/>
    <w:rsid w:val="00150CC9"/>
    <w:rsid w:val="001948A2"/>
    <w:rsid w:val="00195AF0"/>
    <w:rsid w:val="002651E8"/>
    <w:rsid w:val="00266D5D"/>
    <w:rsid w:val="0028169B"/>
    <w:rsid w:val="002872AA"/>
    <w:rsid w:val="002922A4"/>
    <w:rsid w:val="00294BD5"/>
    <w:rsid w:val="002B4DD7"/>
    <w:rsid w:val="002C7B26"/>
    <w:rsid w:val="002D49A6"/>
    <w:rsid w:val="0038536C"/>
    <w:rsid w:val="003A78D2"/>
    <w:rsid w:val="00425249"/>
    <w:rsid w:val="004269E4"/>
    <w:rsid w:val="00461E59"/>
    <w:rsid w:val="00467646"/>
    <w:rsid w:val="004C18BE"/>
    <w:rsid w:val="005104EE"/>
    <w:rsid w:val="005476E9"/>
    <w:rsid w:val="0056277A"/>
    <w:rsid w:val="00567B0B"/>
    <w:rsid w:val="005B381E"/>
    <w:rsid w:val="005D6D1C"/>
    <w:rsid w:val="00663DC5"/>
    <w:rsid w:val="00665BC8"/>
    <w:rsid w:val="00685312"/>
    <w:rsid w:val="006D7AB9"/>
    <w:rsid w:val="00725737"/>
    <w:rsid w:val="0076252F"/>
    <w:rsid w:val="007739C8"/>
    <w:rsid w:val="007768EE"/>
    <w:rsid w:val="00802FA7"/>
    <w:rsid w:val="00892029"/>
    <w:rsid w:val="008C1096"/>
    <w:rsid w:val="008C264C"/>
    <w:rsid w:val="00975D24"/>
    <w:rsid w:val="009779E7"/>
    <w:rsid w:val="009A4E00"/>
    <w:rsid w:val="009B0930"/>
    <w:rsid w:val="009D7186"/>
    <w:rsid w:val="009F2E7D"/>
    <w:rsid w:val="00A05CFB"/>
    <w:rsid w:val="00A20C78"/>
    <w:rsid w:val="00A41EC5"/>
    <w:rsid w:val="00A43EA4"/>
    <w:rsid w:val="00A920EE"/>
    <w:rsid w:val="00AF1E16"/>
    <w:rsid w:val="00AF3C01"/>
    <w:rsid w:val="00B26B2B"/>
    <w:rsid w:val="00B66A4D"/>
    <w:rsid w:val="00B67072"/>
    <w:rsid w:val="00B67E72"/>
    <w:rsid w:val="00B86B7B"/>
    <w:rsid w:val="00B94C90"/>
    <w:rsid w:val="00BB37FF"/>
    <w:rsid w:val="00BC2C73"/>
    <w:rsid w:val="00C00157"/>
    <w:rsid w:val="00C00D69"/>
    <w:rsid w:val="00C871CA"/>
    <w:rsid w:val="00CA5CCD"/>
    <w:rsid w:val="00CB1B00"/>
    <w:rsid w:val="00CB2E81"/>
    <w:rsid w:val="00CD136F"/>
    <w:rsid w:val="00CF1E45"/>
    <w:rsid w:val="00CF3894"/>
    <w:rsid w:val="00D35C98"/>
    <w:rsid w:val="00D41E3E"/>
    <w:rsid w:val="00D620F1"/>
    <w:rsid w:val="00D66CBC"/>
    <w:rsid w:val="00D72FC7"/>
    <w:rsid w:val="00D94C7B"/>
    <w:rsid w:val="00DA7F40"/>
    <w:rsid w:val="00DE4DA7"/>
    <w:rsid w:val="00DF4AA0"/>
    <w:rsid w:val="00E32A96"/>
    <w:rsid w:val="00E45CD8"/>
    <w:rsid w:val="00E83EE8"/>
    <w:rsid w:val="00EA2CF0"/>
    <w:rsid w:val="00EA52A8"/>
    <w:rsid w:val="00EE0742"/>
    <w:rsid w:val="00F45730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character" w:styleId="Emphasis">
    <w:name w:val="Emphasis"/>
    <w:basedOn w:val="DefaultParagraphFont"/>
    <w:qFormat/>
    <w:rsid w:val="0028169B"/>
    <w:rPr>
      <w:i/>
      <w:iCs/>
    </w:rPr>
  </w:style>
  <w:style w:type="character" w:customStyle="1" w:styleId="nowrap1">
    <w:name w:val="nowrap1"/>
    <w:basedOn w:val="DefaultParagraphFont"/>
    <w:rsid w:val="0028169B"/>
  </w:style>
  <w:style w:type="table" w:styleId="TableGrid">
    <w:name w:val="Table Grid"/>
    <w:basedOn w:val="TableNormal"/>
    <w:uiPriority w:val="59"/>
    <w:rsid w:val="00975D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character" w:styleId="Emphasis">
    <w:name w:val="Emphasis"/>
    <w:basedOn w:val="DefaultParagraphFont"/>
    <w:qFormat/>
    <w:rsid w:val="0028169B"/>
    <w:rPr>
      <w:i/>
      <w:iCs/>
    </w:rPr>
  </w:style>
  <w:style w:type="character" w:customStyle="1" w:styleId="nowrap1">
    <w:name w:val="nowrap1"/>
    <w:basedOn w:val="DefaultParagraphFont"/>
    <w:rsid w:val="0028169B"/>
  </w:style>
  <w:style w:type="table" w:styleId="TableGrid">
    <w:name w:val="Table Grid"/>
    <w:basedOn w:val="TableNormal"/>
    <w:uiPriority w:val="59"/>
    <w:rsid w:val="00975D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B168-9CF0-42C4-B80E-E47468AF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Julie Gonneau</cp:lastModifiedBy>
  <cp:revision>2</cp:revision>
  <cp:lastPrinted>2010-09-08T14:45:00Z</cp:lastPrinted>
  <dcterms:created xsi:type="dcterms:W3CDTF">2015-12-03T21:15:00Z</dcterms:created>
  <dcterms:modified xsi:type="dcterms:W3CDTF">2015-12-03T21:15:00Z</dcterms:modified>
</cp:coreProperties>
</file>