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BC" w:rsidRDefault="009847BC">
      <w:pPr>
        <w:spacing w:after="0" w:line="200" w:lineRule="exact"/>
        <w:rPr>
          <w:sz w:val="20"/>
          <w:szCs w:val="20"/>
        </w:rPr>
      </w:pPr>
    </w:p>
    <w:p w:rsidR="00756DCB" w:rsidRDefault="00756DCB">
      <w:pPr>
        <w:spacing w:after="0" w:line="800" w:lineRule="exact"/>
        <w:ind w:left="100" w:right="-20"/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sectPr w:rsidR="00756DCB" w:rsidSect="00756DCB">
          <w:headerReference w:type="default" r:id="rId8"/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9847BC" w:rsidRPr="00966B30" w:rsidRDefault="00DD5232" w:rsidP="00966B3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lastRenderedPageBreak/>
        <w:t>Unit 1</w:t>
      </w:r>
      <w:r w:rsidR="00966B3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66B3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66B3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66B3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66B3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966B30" w:rsidRPr="00966B30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966B30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966B30" w:rsidRPr="00756DCB">
        <w:rPr>
          <w:rFonts w:ascii="Arial" w:eastAsia="Arial" w:hAnsi="Arial" w:cs="Arial"/>
          <w:color w:val="0000FF"/>
        </w:rPr>
        <w:t>&lt;  &gt;</w:t>
      </w:r>
      <w:proofErr w:type="gramEnd"/>
      <w:r w:rsidR="00966B30">
        <w:rPr>
          <w:rFonts w:ascii="Arial" w:eastAsia="Arial" w:hAnsi="Arial" w:cs="Arial"/>
          <w:color w:val="0000FF"/>
        </w:rPr>
        <w:t xml:space="preserve"> </w:t>
      </w:r>
      <w:r w:rsidR="00966B3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9847BC" w:rsidRDefault="00DD5232" w:rsidP="00966B3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966B3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66B3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66B3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966B3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</w:t>
      </w:r>
      <w:r w:rsidR="00966B30" w:rsidRPr="00966B30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966B30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966B30" w:rsidRPr="00756DCB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  <w:r w:rsidR="00966B3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9847BC" w:rsidRDefault="009847BC">
      <w:pPr>
        <w:spacing w:before="6" w:after="0" w:line="100" w:lineRule="exact"/>
        <w:rPr>
          <w:sz w:val="10"/>
          <w:szCs w:val="10"/>
        </w:rPr>
      </w:pPr>
    </w:p>
    <w:p w:rsidR="009847BC" w:rsidRDefault="009847BC">
      <w:pPr>
        <w:spacing w:after="0" w:line="200" w:lineRule="exact"/>
        <w:rPr>
          <w:sz w:val="20"/>
          <w:szCs w:val="20"/>
        </w:rPr>
      </w:pPr>
    </w:p>
    <w:p w:rsidR="00756DCB" w:rsidRDefault="00756DCB">
      <w:pPr>
        <w:spacing w:before="2" w:after="0" w:line="240" w:lineRule="auto"/>
        <w:ind w:left="100" w:right="-20"/>
        <w:rPr>
          <w:rFonts w:ascii="Arial" w:eastAsia="Arial" w:hAnsi="Arial" w:cs="Arial"/>
          <w:b/>
          <w:bCs/>
          <w:color w:val="678396"/>
          <w:sz w:val="48"/>
          <w:szCs w:val="48"/>
        </w:rPr>
        <w:sectPr w:rsidR="00756DCB" w:rsidSect="00756DCB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9847BC" w:rsidRDefault="00DD5232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lastRenderedPageBreak/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756DCB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9847BC" w:rsidRDefault="009847BC">
      <w:pPr>
        <w:spacing w:before="1" w:after="0" w:line="240" w:lineRule="exact"/>
        <w:rPr>
          <w:sz w:val="24"/>
          <w:szCs w:val="24"/>
        </w:rPr>
      </w:pPr>
    </w:p>
    <w:p w:rsidR="009847BC" w:rsidRDefault="00DD5232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9847BC" w:rsidRDefault="009847BC">
      <w:pPr>
        <w:spacing w:before="9" w:after="0" w:line="260" w:lineRule="exact"/>
        <w:rPr>
          <w:sz w:val="26"/>
          <w:szCs w:val="26"/>
        </w:rPr>
      </w:pPr>
    </w:p>
    <w:p w:rsidR="009847BC" w:rsidRPr="00756DCB" w:rsidRDefault="00DD523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756DCB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756DCB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756DCB">
        <w:rPr>
          <w:rFonts w:ascii="Arial" w:eastAsia="Arial" w:hAnsi="Arial" w:cs="Arial"/>
          <w:color w:val="678396"/>
          <w:sz w:val="24"/>
          <w:szCs w:val="24"/>
        </w:rPr>
        <w:t>the</w:t>
      </w:r>
      <w:r w:rsidRPr="00756DCB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756DCB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756DCB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756DCB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756DCB">
        <w:rPr>
          <w:rFonts w:ascii="Arial" w:eastAsia="Arial" w:hAnsi="Arial" w:cs="Arial"/>
          <w:color w:val="678396"/>
          <w:sz w:val="24"/>
          <w:szCs w:val="24"/>
        </w:rPr>
        <w:t>.</w:t>
      </w:r>
      <w:r w:rsidR="00756DCB" w:rsidRPr="00756DCB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9847BC" w:rsidRDefault="00756DCB">
      <w:pPr>
        <w:spacing w:before="9" w:after="0" w:line="260" w:lineRule="exact"/>
        <w:rPr>
          <w:sz w:val="26"/>
          <w:szCs w:val="26"/>
        </w:rPr>
      </w:pPr>
      <w:r w:rsidRPr="00756DCB">
        <w:rPr>
          <w:sz w:val="24"/>
          <w:szCs w:val="24"/>
        </w:rPr>
        <w:pict>
          <v:group id="_x0000_s1048" style="position:absolute;margin-left:55.5pt;margin-top:3.3pt;width:7in;height:.1pt;z-index:-251665920;mso-position-horizontal-relative:page" coordorigin="1440,344" coordsize="10080,2">
            <v:shape id="_x0000_s104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756DCB" w:rsidRDefault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9847BC" w:rsidRPr="00756DCB" w:rsidRDefault="00DD5232" w:rsidP="00756DC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756DCB">
        <w:rPr>
          <w:rFonts w:ascii="Arial" w:eastAsia="Arial" w:hAnsi="Arial" w:cs="Arial"/>
          <w:color w:val="231F20"/>
        </w:rPr>
        <w:t>What had</w:t>
      </w:r>
      <w:r w:rsidRPr="00756DCB">
        <w:rPr>
          <w:rFonts w:ascii="Arial" w:eastAsia="Arial" w:hAnsi="Arial" w:cs="Arial"/>
          <w:color w:val="231F20"/>
          <w:spacing w:val="4"/>
        </w:rPr>
        <w:t xml:space="preserve"> </w:t>
      </w:r>
      <w:r w:rsidRPr="00756DCB">
        <w:rPr>
          <w:rFonts w:ascii="Arial" w:eastAsia="Arial" w:hAnsi="Arial" w:cs="Arial"/>
          <w:color w:val="231F20"/>
        </w:rPr>
        <w:t>the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ancient</w:t>
      </w:r>
      <w:r w:rsidRPr="00756DCB">
        <w:rPr>
          <w:rFonts w:ascii="Arial" w:eastAsia="Arial" w:hAnsi="Arial" w:cs="Arial"/>
          <w:color w:val="231F20"/>
          <w:spacing w:val="7"/>
        </w:rPr>
        <w:t xml:space="preserve"> </w:t>
      </w:r>
      <w:r w:rsidRPr="00756DCB">
        <w:rPr>
          <w:rFonts w:ascii="Arial" w:eastAsia="Arial" w:hAnsi="Arial" w:cs="Arial"/>
          <w:color w:val="231F20"/>
        </w:rPr>
        <w:t>G</w:t>
      </w:r>
      <w:r w:rsidRPr="00756DCB">
        <w:rPr>
          <w:rFonts w:ascii="Arial" w:eastAsia="Arial" w:hAnsi="Arial" w:cs="Arial"/>
          <w:color w:val="231F20"/>
          <w:spacing w:val="-4"/>
        </w:rPr>
        <w:t>r</w:t>
      </w:r>
      <w:r w:rsidRPr="00756DCB">
        <w:rPr>
          <w:rFonts w:ascii="Arial" w:eastAsia="Arial" w:hAnsi="Arial" w:cs="Arial"/>
          <w:color w:val="231F20"/>
        </w:rPr>
        <w:t>eeks</w:t>
      </w:r>
      <w:r w:rsidRPr="00756DCB">
        <w:rPr>
          <w:rFonts w:ascii="Arial" w:eastAsia="Arial" w:hAnsi="Arial" w:cs="Arial"/>
          <w:color w:val="231F20"/>
          <w:spacing w:val="-10"/>
        </w:rPr>
        <w:t xml:space="preserve"> </w:t>
      </w:r>
      <w:r w:rsidRPr="00756DCB">
        <w:rPr>
          <w:rFonts w:ascii="Arial" w:eastAsia="Arial" w:hAnsi="Arial" w:cs="Arial"/>
          <w:color w:val="231F20"/>
        </w:rPr>
        <w:t>and</w:t>
      </w:r>
      <w:r w:rsidRPr="00756DCB">
        <w:rPr>
          <w:rFonts w:ascii="Arial" w:eastAsia="Arial" w:hAnsi="Arial" w:cs="Arial"/>
          <w:color w:val="231F20"/>
          <w:spacing w:val="4"/>
        </w:rPr>
        <w:t xml:space="preserve"> </w:t>
      </w:r>
      <w:r w:rsidRPr="00756DCB">
        <w:rPr>
          <w:rFonts w:ascii="Arial" w:eastAsia="Arial" w:hAnsi="Arial" w:cs="Arial"/>
          <w:color w:val="231F20"/>
        </w:rPr>
        <w:t>Romans</w:t>
      </w:r>
      <w:r w:rsidRPr="00756DCB">
        <w:rPr>
          <w:rFonts w:ascii="Arial" w:eastAsia="Arial" w:hAnsi="Arial" w:cs="Arial"/>
          <w:color w:val="231F20"/>
          <w:spacing w:val="-8"/>
        </w:rPr>
        <w:t xml:space="preserve"> </w:t>
      </w:r>
      <w:r w:rsidRPr="00756DCB">
        <w:rPr>
          <w:rFonts w:ascii="Arial" w:eastAsia="Arial" w:hAnsi="Arial" w:cs="Arial"/>
          <w:color w:val="231F20"/>
        </w:rPr>
        <w:t>done</w:t>
      </w:r>
      <w:r w:rsidRPr="00756DCB">
        <w:rPr>
          <w:rFonts w:ascii="Arial" w:eastAsia="Arial" w:hAnsi="Arial" w:cs="Arial"/>
          <w:color w:val="231F20"/>
          <w:spacing w:val="5"/>
        </w:rPr>
        <w:t xml:space="preserve"> </w:t>
      </w:r>
      <w:r w:rsidRPr="00756DCB">
        <w:rPr>
          <w:rFonts w:ascii="Arial" w:eastAsia="Arial" w:hAnsi="Arial" w:cs="Arial"/>
          <w:color w:val="231F20"/>
        </w:rPr>
        <w:t>that</w:t>
      </w:r>
      <w:r w:rsidRPr="00756DCB">
        <w:rPr>
          <w:rFonts w:ascii="Arial" w:eastAsia="Arial" w:hAnsi="Arial" w:cs="Arial"/>
          <w:color w:val="231F20"/>
          <w:spacing w:val="11"/>
        </w:rPr>
        <w:t xml:space="preserve"> </w:t>
      </w:r>
      <w:r w:rsidRPr="00756DCB">
        <w:rPr>
          <w:rFonts w:ascii="Arial" w:eastAsia="Arial" w:hAnsi="Arial" w:cs="Arial"/>
          <w:color w:val="231F20"/>
        </w:rPr>
        <w:t>inte</w:t>
      </w:r>
      <w:r w:rsidRPr="00756DCB">
        <w:rPr>
          <w:rFonts w:ascii="Arial" w:eastAsia="Arial" w:hAnsi="Arial" w:cs="Arial"/>
          <w:color w:val="231F20"/>
          <w:spacing w:val="-4"/>
        </w:rPr>
        <w:t>r</w:t>
      </w:r>
      <w:r w:rsidRPr="00756DCB">
        <w:rPr>
          <w:rFonts w:ascii="Arial" w:eastAsia="Arial" w:hAnsi="Arial" w:cs="Arial"/>
          <w:color w:val="231F20"/>
        </w:rPr>
        <w:t>ested</w:t>
      </w:r>
      <w:r w:rsidRPr="00756DCB">
        <w:rPr>
          <w:rFonts w:ascii="Arial" w:eastAsia="Arial" w:hAnsi="Arial" w:cs="Arial"/>
          <w:color w:val="231F20"/>
          <w:spacing w:val="5"/>
        </w:rPr>
        <w:t xml:space="preserve"> </w:t>
      </w:r>
      <w:r w:rsidRPr="00756DCB">
        <w:rPr>
          <w:rFonts w:ascii="Arial" w:eastAsia="Arial" w:hAnsi="Arial" w:cs="Arial"/>
          <w:color w:val="231F20"/>
        </w:rPr>
        <w:t>the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  <w:w w:val="98"/>
        </w:rPr>
        <w:t>Renaissance</w:t>
      </w:r>
      <w:r w:rsidRPr="00756DCB">
        <w:rPr>
          <w:rFonts w:ascii="Arial" w:eastAsia="Arial" w:hAnsi="Arial" w:cs="Arial"/>
          <w:color w:val="231F20"/>
          <w:spacing w:val="1"/>
          <w:w w:val="98"/>
        </w:rPr>
        <w:t xml:space="preserve"> </w:t>
      </w:r>
      <w:r w:rsidRPr="00756DCB">
        <w:rPr>
          <w:rFonts w:ascii="Arial" w:eastAsia="Arial" w:hAnsi="Arial" w:cs="Arial"/>
          <w:color w:val="231F20"/>
        </w:rPr>
        <w:t>thinkers?</w:t>
      </w: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56DCB">
        <w:rPr>
          <w:rFonts w:ascii="Arial" w:eastAsia="Arial" w:hAnsi="Arial" w:cs="Arial"/>
          <w:color w:val="0000FF"/>
        </w:rPr>
        <w:t>&lt;  &gt;</w:t>
      </w: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9847BC" w:rsidRDefault="00DD5232" w:rsidP="00756DC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756DCB">
        <w:rPr>
          <w:rFonts w:ascii="Arial" w:eastAsia="Arial" w:hAnsi="Arial" w:cs="Arial"/>
          <w:color w:val="231F20"/>
        </w:rPr>
        <w:t>What do</w:t>
      </w:r>
      <w:r w:rsidRPr="00756DCB">
        <w:rPr>
          <w:rFonts w:ascii="Arial" w:eastAsia="Arial" w:hAnsi="Arial" w:cs="Arial"/>
          <w:color w:val="231F20"/>
          <w:spacing w:val="10"/>
        </w:rPr>
        <w:t xml:space="preserve"> </w:t>
      </w:r>
      <w:r w:rsidRPr="00756DCB">
        <w:rPr>
          <w:rFonts w:ascii="Arial" w:eastAsia="Arial" w:hAnsi="Arial" w:cs="Arial"/>
          <w:color w:val="231F20"/>
        </w:rPr>
        <w:t>the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objects</w:t>
      </w:r>
      <w:r w:rsidRPr="00756DCB">
        <w:rPr>
          <w:rFonts w:ascii="Arial" w:eastAsia="Arial" w:hAnsi="Arial" w:cs="Arial"/>
          <w:color w:val="231F20"/>
          <w:spacing w:val="21"/>
        </w:rPr>
        <w:t xml:space="preserve"> </w:t>
      </w:r>
      <w:r w:rsidRPr="00756DCB">
        <w:rPr>
          <w:rFonts w:ascii="Arial" w:eastAsia="Arial" w:hAnsi="Arial" w:cs="Arial"/>
          <w:color w:val="231F20"/>
        </w:rPr>
        <w:t>in the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painting</w:t>
      </w:r>
      <w:r w:rsidR="00756DCB" w:rsidRPr="00756DCB">
        <w:rPr>
          <w:rFonts w:ascii="Arial" w:eastAsia="Arial" w:hAnsi="Arial" w:cs="Arial"/>
          <w:color w:val="231F20"/>
        </w:rPr>
        <w:t xml:space="preserve"> (on page 64) </w:t>
      </w:r>
      <w:r w:rsidRPr="00756DCB">
        <w:rPr>
          <w:rFonts w:ascii="Arial" w:eastAsia="Arial" w:hAnsi="Arial" w:cs="Arial"/>
          <w:color w:val="231F20"/>
        </w:rPr>
        <w:t>tell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us about</w:t>
      </w:r>
      <w:r w:rsidRPr="00756DCB">
        <w:rPr>
          <w:rFonts w:ascii="Arial" w:eastAsia="Arial" w:hAnsi="Arial" w:cs="Arial"/>
          <w:color w:val="231F20"/>
          <w:spacing w:val="11"/>
        </w:rPr>
        <w:t xml:space="preserve"> </w:t>
      </w:r>
      <w:r w:rsidRPr="00756DCB">
        <w:rPr>
          <w:rFonts w:ascii="Arial" w:eastAsia="Arial" w:hAnsi="Arial" w:cs="Arial"/>
          <w:color w:val="231F20"/>
        </w:rPr>
        <w:t>the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abilities</w:t>
      </w:r>
      <w:r w:rsidRPr="00756DCB">
        <w:rPr>
          <w:rFonts w:ascii="Arial" w:eastAsia="Arial" w:hAnsi="Arial" w:cs="Arial"/>
          <w:color w:val="231F20"/>
          <w:spacing w:val="7"/>
        </w:rPr>
        <w:t xml:space="preserve"> </w:t>
      </w:r>
      <w:r w:rsidRPr="00756DCB">
        <w:rPr>
          <w:rFonts w:ascii="Arial" w:eastAsia="Arial" w:hAnsi="Arial" w:cs="Arial"/>
          <w:color w:val="231F20"/>
        </w:rPr>
        <w:t>of</w:t>
      </w:r>
      <w:r w:rsidRPr="00756DCB">
        <w:rPr>
          <w:rFonts w:ascii="Arial" w:eastAsia="Arial" w:hAnsi="Arial" w:cs="Arial"/>
          <w:color w:val="231F20"/>
          <w:spacing w:val="7"/>
        </w:rPr>
        <w:t xml:space="preserve"> </w:t>
      </w:r>
      <w:r w:rsidRPr="00756DCB">
        <w:rPr>
          <w:rFonts w:ascii="Arial" w:eastAsia="Arial" w:hAnsi="Arial" w:cs="Arial"/>
          <w:color w:val="231F20"/>
        </w:rPr>
        <w:t>these</w:t>
      </w:r>
      <w:r w:rsidRPr="00756DCB">
        <w:rPr>
          <w:rFonts w:ascii="Arial" w:eastAsia="Arial" w:hAnsi="Arial" w:cs="Arial"/>
          <w:color w:val="231F20"/>
          <w:spacing w:val="-5"/>
        </w:rPr>
        <w:t xml:space="preserve"> </w:t>
      </w:r>
      <w:r w:rsidRPr="00756DCB">
        <w:rPr>
          <w:rFonts w:ascii="Arial" w:eastAsia="Arial" w:hAnsi="Arial" w:cs="Arial"/>
          <w:color w:val="231F20"/>
        </w:rPr>
        <w:t>men?</w:t>
      </w: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56DCB">
        <w:rPr>
          <w:rFonts w:ascii="Arial" w:eastAsia="Arial" w:hAnsi="Arial" w:cs="Arial"/>
          <w:color w:val="0000FF"/>
        </w:rPr>
        <w:t>&lt;  &gt;</w:t>
      </w: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9847BC" w:rsidRPr="00756DCB" w:rsidRDefault="00DD5232" w:rsidP="00756DCB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462"/>
        <w:rPr>
          <w:rFonts w:ascii="Arial" w:eastAsia="Arial" w:hAnsi="Arial" w:cs="Arial"/>
          <w:color w:val="231F20"/>
        </w:rPr>
      </w:pPr>
      <w:r w:rsidRPr="00756DCB">
        <w:rPr>
          <w:rFonts w:ascii="Arial" w:eastAsia="Arial" w:hAnsi="Arial" w:cs="Arial"/>
          <w:color w:val="231F20"/>
        </w:rPr>
        <w:t>A</w:t>
      </w:r>
      <w:r w:rsidRPr="00756DCB">
        <w:rPr>
          <w:rFonts w:ascii="Arial" w:eastAsia="Arial" w:hAnsi="Arial" w:cs="Arial"/>
          <w:color w:val="231F20"/>
          <w:spacing w:val="-4"/>
        </w:rPr>
        <w:t xml:space="preserve"> </w:t>
      </w:r>
      <w:r w:rsidRPr="00756DCB">
        <w:rPr>
          <w:rFonts w:ascii="Arial" w:eastAsia="Arial" w:hAnsi="Arial" w:cs="Arial"/>
          <w:color w:val="231F20"/>
        </w:rPr>
        <w:t>tiny</w:t>
      </w:r>
      <w:r w:rsidRPr="00756DCB">
        <w:rPr>
          <w:rFonts w:ascii="Arial" w:eastAsia="Arial" w:hAnsi="Arial" w:cs="Arial"/>
          <w:color w:val="231F20"/>
          <w:spacing w:val="7"/>
        </w:rPr>
        <w:t xml:space="preserve"> </w:t>
      </w:r>
      <w:r w:rsidRPr="00756DCB">
        <w:rPr>
          <w:rFonts w:ascii="Arial" w:eastAsia="Arial" w:hAnsi="Arial" w:cs="Arial"/>
          <w:color w:val="231F20"/>
        </w:rPr>
        <w:t>crucifix</w:t>
      </w:r>
      <w:r w:rsidRPr="00756DCB">
        <w:rPr>
          <w:rFonts w:ascii="Arial" w:eastAsia="Arial" w:hAnsi="Arial" w:cs="Arial"/>
          <w:color w:val="231F20"/>
          <w:spacing w:val="21"/>
        </w:rPr>
        <w:t xml:space="preserve"> </w:t>
      </w:r>
      <w:r w:rsidRPr="00756DCB">
        <w:rPr>
          <w:rFonts w:ascii="Arial" w:eastAsia="Arial" w:hAnsi="Arial" w:cs="Arial"/>
          <w:color w:val="231F20"/>
        </w:rPr>
        <w:t>is in the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top</w:t>
      </w:r>
      <w:r w:rsidRPr="00756DCB">
        <w:rPr>
          <w:rFonts w:ascii="Arial" w:eastAsia="Arial" w:hAnsi="Arial" w:cs="Arial"/>
          <w:color w:val="231F20"/>
          <w:spacing w:val="18"/>
        </w:rPr>
        <w:t xml:space="preserve"> </w:t>
      </w:r>
      <w:r w:rsidRPr="00756DCB">
        <w:rPr>
          <w:rFonts w:ascii="Arial" w:eastAsia="Arial" w:hAnsi="Arial" w:cs="Arial"/>
          <w:color w:val="231F20"/>
        </w:rPr>
        <w:t>left</w:t>
      </w:r>
      <w:r w:rsidRPr="00756DCB">
        <w:rPr>
          <w:rFonts w:ascii="Arial" w:eastAsia="Arial" w:hAnsi="Arial" w:cs="Arial"/>
          <w:color w:val="231F20"/>
          <w:spacing w:val="6"/>
        </w:rPr>
        <w:t xml:space="preserve"> </w:t>
      </w:r>
      <w:r w:rsidRPr="00756DCB">
        <w:rPr>
          <w:rFonts w:ascii="Arial" w:eastAsia="Arial" w:hAnsi="Arial" w:cs="Arial"/>
          <w:color w:val="231F20"/>
        </w:rPr>
        <w:t>co</w:t>
      </w:r>
      <w:r w:rsidRPr="00756DCB">
        <w:rPr>
          <w:rFonts w:ascii="Arial" w:eastAsia="Arial" w:hAnsi="Arial" w:cs="Arial"/>
          <w:color w:val="231F20"/>
          <w:spacing w:val="4"/>
        </w:rPr>
        <w:t>r</w:t>
      </w:r>
      <w:r w:rsidRPr="00756DCB">
        <w:rPr>
          <w:rFonts w:ascii="Arial" w:eastAsia="Arial" w:hAnsi="Arial" w:cs="Arial"/>
          <w:color w:val="231F20"/>
        </w:rPr>
        <w:t>ner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of</w:t>
      </w:r>
      <w:r w:rsidRPr="00756DCB">
        <w:rPr>
          <w:rFonts w:ascii="Arial" w:eastAsia="Arial" w:hAnsi="Arial" w:cs="Arial"/>
          <w:color w:val="231F20"/>
          <w:spacing w:val="7"/>
        </w:rPr>
        <w:t xml:space="preserve"> </w:t>
      </w:r>
      <w:r w:rsidRPr="00756DCB">
        <w:rPr>
          <w:rFonts w:ascii="Arial" w:eastAsia="Arial" w:hAnsi="Arial" w:cs="Arial"/>
          <w:color w:val="231F20"/>
        </w:rPr>
        <w:t>the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painting.</w:t>
      </w:r>
      <w:r w:rsidRPr="00756DCB">
        <w:rPr>
          <w:rFonts w:ascii="Arial" w:eastAsia="Arial" w:hAnsi="Arial" w:cs="Arial"/>
          <w:color w:val="231F20"/>
          <w:spacing w:val="8"/>
        </w:rPr>
        <w:t xml:space="preserve"> </w:t>
      </w:r>
      <w:r w:rsidRPr="00756DCB">
        <w:rPr>
          <w:rFonts w:ascii="Arial" w:eastAsia="Arial" w:hAnsi="Arial" w:cs="Arial"/>
          <w:color w:val="231F20"/>
        </w:rPr>
        <w:t>What does</w:t>
      </w:r>
      <w:r w:rsidRPr="00756DCB">
        <w:rPr>
          <w:rFonts w:ascii="Arial" w:eastAsia="Arial" w:hAnsi="Arial" w:cs="Arial"/>
          <w:color w:val="231F20"/>
          <w:spacing w:val="5"/>
        </w:rPr>
        <w:t xml:space="preserve"> </w:t>
      </w:r>
      <w:r w:rsidRPr="00756DCB">
        <w:rPr>
          <w:rFonts w:ascii="Arial" w:eastAsia="Arial" w:hAnsi="Arial" w:cs="Arial"/>
          <w:color w:val="231F20"/>
        </w:rPr>
        <w:t>the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size</w:t>
      </w:r>
      <w:r w:rsidRPr="00756DCB">
        <w:rPr>
          <w:rFonts w:ascii="Arial" w:eastAsia="Arial" w:hAnsi="Arial" w:cs="Arial"/>
          <w:color w:val="231F20"/>
          <w:spacing w:val="-12"/>
        </w:rPr>
        <w:t xml:space="preserve"> </w:t>
      </w:r>
      <w:r w:rsidRPr="00756DCB">
        <w:rPr>
          <w:rFonts w:ascii="Arial" w:eastAsia="Arial" w:hAnsi="Arial" w:cs="Arial"/>
          <w:color w:val="231F20"/>
        </w:rPr>
        <w:t>and</w:t>
      </w:r>
      <w:r w:rsidRPr="00756DCB">
        <w:rPr>
          <w:rFonts w:ascii="Arial" w:eastAsia="Arial" w:hAnsi="Arial" w:cs="Arial"/>
          <w:color w:val="231F20"/>
          <w:spacing w:val="4"/>
        </w:rPr>
        <w:t xml:space="preserve"> </w:t>
      </w:r>
      <w:r w:rsidRPr="00756DCB">
        <w:rPr>
          <w:rFonts w:ascii="Arial" w:eastAsia="Arial" w:hAnsi="Arial" w:cs="Arial"/>
          <w:color w:val="231F20"/>
        </w:rPr>
        <w:t>position</w:t>
      </w:r>
      <w:r w:rsidRPr="00756DCB">
        <w:rPr>
          <w:rFonts w:ascii="Arial" w:eastAsia="Arial" w:hAnsi="Arial" w:cs="Arial"/>
          <w:color w:val="231F20"/>
          <w:spacing w:val="23"/>
        </w:rPr>
        <w:t xml:space="preserve"> </w:t>
      </w:r>
      <w:r w:rsidRPr="00756DCB">
        <w:rPr>
          <w:rFonts w:ascii="Arial" w:eastAsia="Arial" w:hAnsi="Arial" w:cs="Arial"/>
          <w:color w:val="231F20"/>
        </w:rPr>
        <w:t>of</w:t>
      </w:r>
      <w:r w:rsidRPr="00756DCB">
        <w:rPr>
          <w:rFonts w:ascii="Arial" w:eastAsia="Arial" w:hAnsi="Arial" w:cs="Arial"/>
          <w:color w:val="231F20"/>
          <w:spacing w:val="7"/>
        </w:rPr>
        <w:t xml:space="preserve"> </w:t>
      </w:r>
      <w:r w:rsidRPr="00756DCB">
        <w:rPr>
          <w:rFonts w:ascii="Arial" w:eastAsia="Arial" w:hAnsi="Arial" w:cs="Arial"/>
          <w:color w:val="231F20"/>
          <w:w w:val="101"/>
        </w:rPr>
        <w:t xml:space="preserve">the </w:t>
      </w:r>
      <w:r w:rsidRPr="00756DCB">
        <w:rPr>
          <w:rFonts w:ascii="Arial" w:eastAsia="Arial" w:hAnsi="Arial" w:cs="Arial"/>
          <w:color w:val="231F20"/>
        </w:rPr>
        <w:t>crucifix</w:t>
      </w:r>
      <w:r w:rsidRPr="00756DCB">
        <w:rPr>
          <w:rFonts w:ascii="Arial" w:eastAsia="Arial" w:hAnsi="Arial" w:cs="Arial"/>
          <w:color w:val="231F20"/>
          <w:spacing w:val="21"/>
        </w:rPr>
        <w:t xml:space="preserve"> </w:t>
      </w:r>
      <w:r w:rsidRPr="00756DCB">
        <w:rPr>
          <w:rFonts w:ascii="Arial" w:eastAsia="Arial" w:hAnsi="Arial" w:cs="Arial"/>
          <w:color w:val="231F20"/>
        </w:rPr>
        <w:t>suggest</w:t>
      </w:r>
      <w:r w:rsidRPr="00756DCB">
        <w:rPr>
          <w:rFonts w:ascii="Arial" w:eastAsia="Arial" w:hAnsi="Arial" w:cs="Arial"/>
          <w:color w:val="231F20"/>
          <w:spacing w:val="8"/>
        </w:rPr>
        <w:t xml:space="preserve"> </w:t>
      </w:r>
      <w:r w:rsidRPr="00756DCB">
        <w:rPr>
          <w:rFonts w:ascii="Arial" w:eastAsia="Arial" w:hAnsi="Arial" w:cs="Arial"/>
          <w:color w:val="231F20"/>
        </w:rPr>
        <w:t>about</w:t>
      </w:r>
      <w:r w:rsidRPr="00756DCB">
        <w:rPr>
          <w:rFonts w:ascii="Arial" w:eastAsia="Arial" w:hAnsi="Arial" w:cs="Arial"/>
          <w:color w:val="231F20"/>
          <w:spacing w:val="11"/>
        </w:rPr>
        <w:t xml:space="preserve"> </w:t>
      </w:r>
      <w:r w:rsidRPr="00756DCB">
        <w:rPr>
          <w:rFonts w:ascii="Arial" w:eastAsia="Arial" w:hAnsi="Arial" w:cs="Arial"/>
          <w:color w:val="231F20"/>
        </w:rPr>
        <w:t>the</w:t>
      </w:r>
      <w:r w:rsidRPr="00756DCB">
        <w:rPr>
          <w:rFonts w:ascii="Arial" w:eastAsia="Arial" w:hAnsi="Arial" w:cs="Arial"/>
          <w:color w:val="231F20"/>
          <w:spacing w:val="3"/>
        </w:rPr>
        <w:t xml:space="preserve"> </w:t>
      </w:r>
      <w:r w:rsidRPr="00756DCB">
        <w:rPr>
          <w:rFonts w:ascii="Arial" w:eastAsia="Arial" w:hAnsi="Arial" w:cs="Arial"/>
          <w:color w:val="231F20"/>
        </w:rPr>
        <w:t>young</w:t>
      </w:r>
      <w:r w:rsidRPr="00756DCB">
        <w:rPr>
          <w:rFonts w:ascii="Arial" w:eastAsia="Arial" w:hAnsi="Arial" w:cs="Arial"/>
          <w:color w:val="231F20"/>
          <w:spacing w:val="6"/>
        </w:rPr>
        <w:t xml:space="preserve"> </w:t>
      </w:r>
      <w:r w:rsidRPr="00756DCB">
        <w:rPr>
          <w:rFonts w:ascii="Arial" w:eastAsia="Arial" w:hAnsi="Arial" w:cs="Arial"/>
          <w:color w:val="231F20"/>
        </w:rPr>
        <w:t>men</w:t>
      </w:r>
      <w:r w:rsidRPr="00756DCB">
        <w:rPr>
          <w:rFonts w:ascii="Arial" w:eastAsia="Arial" w:hAnsi="Arial" w:cs="Arial"/>
          <w:color w:val="231F20"/>
          <w:spacing w:val="-16"/>
        </w:rPr>
        <w:t>’</w:t>
      </w:r>
      <w:r w:rsidRPr="00756DCB">
        <w:rPr>
          <w:rFonts w:ascii="Arial" w:eastAsia="Arial" w:hAnsi="Arial" w:cs="Arial"/>
          <w:color w:val="231F20"/>
        </w:rPr>
        <w:t>s</w:t>
      </w:r>
      <w:r w:rsidRPr="00756DCB">
        <w:rPr>
          <w:rFonts w:ascii="Arial" w:eastAsia="Arial" w:hAnsi="Arial" w:cs="Arial"/>
          <w:color w:val="231F20"/>
          <w:spacing w:val="10"/>
        </w:rPr>
        <w:t xml:space="preserve"> </w:t>
      </w:r>
      <w:r w:rsidRPr="00756DCB">
        <w:rPr>
          <w:rFonts w:ascii="Arial" w:eastAsia="Arial" w:hAnsi="Arial" w:cs="Arial"/>
          <w:color w:val="231F20"/>
        </w:rPr>
        <w:t>attitude</w:t>
      </w:r>
      <w:r w:rsidRPr="00756DCB">
        <w:rPr>
          <w:rFonts w:ascii="Arial" w:eastAsia="Arial" w:hAnsi="Arial" w:cs="Arial"/>
          <w:color w:val="231F20"/>
          <w:spacing w:val="22"/>
        </w:rPr>
        <w:t xml:space="preserve"> </w:t>
      </w:r>
      <w:r w:rsidRPr="00756DCB">
        <w:rPr>
          <w:rFonts w:ascii="Arial" w:eastAsia="Arial" w:hAnsi="Arial" w:cs="Arial"/>
          <w:color w:val="231F20"/>
        </w:rPr>
        <w:t>towa</w:t>
      </w:r>
      <w:r w:rsidRPr="00756DCB">
        <w:rPr>
          <w:rFonts w:ascii="Arial" w:eastAsia="Arial" w:hAnsi="Arial" w:cs="Arial"/>
          <w:color w:val="231F20"/>
          <w:spacing w:val="-4"/>
        </w:rPr>
        <w:t>r</w:t>
      </w:r>
      <w:r w:rsidRPr="00756DCB">
        <w:rPr>
          <w:rFonts w:ascii="Arial" w:eastAsia="Arial" w:hAnsi="Arial" w:cs="Arial"/>
          <w:color w:val="231F20"/>
        </w:rPr>
        <w:t>ds</w:t>
      </w:r>
      <w:r w:rsidRPr="00756DCB">
        <w:rPr>
          <w:rFonts w:ascii="Arial" w:eastAsia="Arial" w:hAnsi="Arial" w:cs="Arial"/>
          <w:color w:val="231F20"/>
          <w:spacing w:val="18"/>
        </w:rPr>
        <w:t xml:space="preserve"> </w:t>
      </w:r>
      <w:r w:rsidRPr="00756DCB">
        <w:rPr>
          <w:rFonts w:ascii="Arial" w:eastAsia="Arial" w:hAnsi="Arial" w:cs="Arial"/>
          <w:color w:val="231F20"/>
          <w:spacing w:val="-4"/>
        </w:rPr>
        <w:t>r</w:t>
      </w:r>
      <w:r w:rsidRPr="00756DCB">
        <w:rPr>
          <w:rFonts w:ascii="Arial" w:eastAsia="Arial" w:hAnsi="Arial" w:cs="Arial"/>
          <w:color w:val="231F20"/>
        </w:rPr>
        <w:t>eligion?</w:t>
      </w:r>
    </w:p>
    <w:p w:rsidR="00756DCB" w:rsidRDefault="00756DCB" w:rsidP="00756DCB">
      <w:pPr>
        <w:tabs>
          <w:tab w:val="left" w:pos="820"/>
        </w:tabs>
        <w:spacing w:after="0" w:line="250" w:lineRule="auto"/>
        <w:ind w:left="297" w:right="462"/>
        <w:rPr>
          <w:rFonts w:ascii="Arial" w:eastAsia="Arial" w:hAnsi="Arial" w:cs="Arial"/>
        </w:rPr>
      </w:pP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756DCB">
        <w:rPr>
          <w:rFonts w:ascii="Arial" w:eastAsia="Arial" w:hAnsi="Arial" w:cs="Arial"/>
          <w:color w:val="0000FF"/>
        </w:rPr>
        <w:t>&lt;  &gt;</w:t>
      </w: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756DCB" w:rsidRDefault="00756DCB" w:rsidP="00756D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sectPr w:rsidR="00756DCB" w:rsidSect="00756DCB"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32" w:rsidRDefault="00DD5232" w:rsidP="00756DCB">
      <w:pPr>
        <w:spacing w:after="0" w:line="240" w:lineRule="auto"/>
      </w:pPr>
      <w:r>
        <w:separator/>
      </w:r>
    </w:p>
  </w:endnote>
  <w:endnote w:type="continuationSeparator" w:id="0">
    <w:p w:rsidR="00DD5232" w:rsidRDefault="00DD5232" w:rsidP="0075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32" w:rsidRDefault="00DD5232" w:rsidP="00756DCB">
      <w:pPr>
        <w:spacing w:after="0" w:line="240" w:lineRule="auto"/>
      </w:pPr>
      <w:r>
        <w:separator/>
      </w:r>
    </w:p>
  </w:footnote>
  <w:footnote w:type="continuationSeparator" w:id="0">
    <w:p w:rsidR="00DD5232" w:rsidRDefault="00DD5232" w:rsidP="0075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CB" w:rsidRPr="00756DCB" w:rsidRDefault="00756DCB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756DCB">
      <w:rPr>
        <w:rFonts w:ascii="Arial" w:eastAsia="Arial" w:hAnsi="Arial" w:cs="Arial"/>
        <w:bCs/>
        <w:color w:val="231F20"/>
        <w:sz w:val="18"/>
        <w:szCs w:val="18"/>
      </w:rPr>
      <w:t>ADLC</w:t>
    </w:r>
    <w:r w:rsidRPr="00756DC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56DC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56DC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56DCB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756DC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756DCB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756DC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56DC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56DCB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756DC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756DC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756DCB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B4AB1"/>
    <w:multiLevelType w:val="hybridMultilevel"/>
    <w:tmpl w:val="7CA8DF6C"/>
    <w:lvl w:ilvl="0" w:tplc="5E44BA3E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47BC"/>
    <w:rsid w:val="00756DCB"/>
    <w:rsid w:val="00966B30"/>
    <w:rsid w:val="009847BC"/>
    <w:rsid w:val="00D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DCB"/>
  </w:style>
  <w:style w:type="paragraph" w:styleId="Footer">
    <w:name w:val="footer"/>
    <w:basedOn w:val="Normal"/>
    <w:link w:val="FooterChar"/>
    <w:uiPriority w:val="99"/>
    <w:unhideWhenUsed/>
    <w:rsid w:val="00756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DCB"/>
  </w:style>
  <w:style w:type="paragraph" w:styleId="ListParagraph">
    <w:name w:val="List Paragraph"/>
    <w:basedOn w:val="Normal"/>
    <w:uiPriority w:val="34"/>
    <w:qFormat/>
    <w:rsid w:val="00756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2017-11-06T12:33:00Z</dcterms:created>
  <dcterms:modified xsi:type="dcterms:W3CDTF">2017-11-06T19:50:00Z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2017-11-06T00:00:00Z</vt:filetime>
  </property>
</Properties>
</file>