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8840EE">
        <w:rPr>
          <w:rFonts w:ascii="MyriadPro-Regular" w:hAnsi="MyriadPro-Regular" w:cs="MyriadPro-Regular"/>
          <w:color w:val="FF0000"/>
          <w:sz w:val="90"/>
          <w:szCs w:val="90"/>
        </w:rPr>
        <w:t>2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-94615</wp:posOffset>
                </wp:positionH>
                <wp:positionV relativeFrom="paragraph">
                  <wp:posOffset>17145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6860AF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2-2 The Rule of Law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35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" fillcolor="#548dd4 [1951]" strokecolor="#548dd4 [1951]" strokeweight="2pt">
                <v:textbox>
                  <w:txbxContent>
                    <w:p w:rsidR="002F1296" w:rsidRDefault="006860AF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2-2 The Rule of Law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0A6DF2" w:rsidRDefault="000A6DF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0A6DF2" w:rsidRPr="00CD7175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  <w:r>
        <w:rPr>
          <w:rFonts w:ascii="MyriadPro-Regular" w:hAnsi="MyriadPro-Regular" w:cs="MyriadPro-Regular"/>
          <w:b/>
          <w:color w:val="908BCB"/>
          <w:sz w:val="28"/>
          <w:szCs w:val="28"/>
        </w:rPr>
        <w:t>Inquiry</w:t>
      </w: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1F2660" w:rsidRPr="001F2660" w:rsidRDefault="001F2660" w:rsidP="007471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What is the Rule of Law? </w:t>
      </w:r>
      <w:r w:rsidRPr="001F2660">
        <w:rPr>
          <w:rFonts w:ascii="MyriadPro-Regular" w:hAnsi="MyriadPro-Regular" w:cs="Arial"/>
          <w:color w:val="FF0000"/>
          <w:sz w:val="24"/>
          <w:szCs w:val="24"/>
        </w:rPr>
        <w:t>(/2 marks)</w:t>
      </w:r>
    </w:p>
    <w:p w:rsidR="001F2660" w:rsidRDefault="001F2660" w:rsidP="001F2660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F2660" w:rsidTr="001F2660">
        <w:tc>
          <w:tcPr>
            <w:tcW w:w="9576" w:type="dxa"/>
            <w:shd w:val="clear" w:color="auto" w:fill="EEECE1" w:themeFill="background2"/>
          </w:tcPr>
          <w:p w:rsidR="001F2660" w:rsidRDefault="001F2660" w:rsidP="001F2660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1F2660" w:rsidRDefault="001F2660" w:rsidP="001F2660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1F2660" w:rsidRDefault="001F2660" w:rsidP="001F26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1F2660" w:rsidRPr="001F2660" w:rsidRDefault="001F2660" w:rsidP="001F26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How do laws allow all people to participate fairly? </w:t>
      </w:r>
      <w:r w:rsidRPr="001F2660">
        <w:rPr>
          <w:rFonts w:ascii="MyriadPro-Regular" w:hAnsi="MyriadPro-Regular" w:cs="Arial"/>
          <w:color w:val="FF0000"/>
          <w:sz w:val="24"/>
          <w:szCs w:val="24"/>
        </w:rPr>
        <w:t>(/2 marks)</w:t>
      </w:r>
    </w:p>
    <w:p w:rsidR="001F2660" w:rsidRDefault="001F2660" w:rsidP="001F2660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F2660" w:rsidTr="001F2660">
        <w:tc>
          <w:tcPr>
            <w:tcW w:w="9576" w:type="dxa"/>
            <w:shd w:val="clear" w:color="auto" w:fill="EEECE1" w:themeFill="background2"/>
          </w:tcPr>
          <w:p w:rsidR="001F2660" w:rsidRDefault="001F2660" w:rsidP="001F2660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1F2660" w:rsidRDefault="001F2660" w:rsidP="001F2660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1F2660" w:rsidRPr="001F2660" w:rsidRDefault="001F2660" w:rsidP="001F26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1F2660" w:rsidRPr="001F2660" w:rsidRDefault="001F2660" w:rsidP="001F26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4B41DE" w:rsidRDefault="004B41DE" w:rsidP="007471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What and when was the first written law? Explain. </w:t>
      </w:r>
      <w:r w:rsidRPr="004B41DE">
        <w:rPr>
          <w:rFonts w:ascii="MyriadPro-Regular" w:hAnsi="MyriadPro-Regular" w:cs="Arial"/>
          <w:color w:val="FF0000"/>
          <w:sz w:val="24"/>
          <w:szCs w:val="24"/>
        </w:rPr>
        <w:t>(/2 marks)</w:t>
      </w:r>
    </w:p>
    <w:p w:rsidR="004B41DE" w:rsidRDefault="004B41DE" w:rsidP="004B41DE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41DE" w:rsidTr="004B41DE">
        <w:tc>
          <w:tcPr>
            <w:tcW w:w="9576" w:type="dxa"/>
            <w:shd w:val="clear" w:color="auto" w:fill="EEECE1" w:themeFill="background2"/>
          </w:tcPr>
          <w:p w:rsidR="004B41DE" w:rsidRPr="004B41DE" w:rsidRDefault="004B41DE" w:rsidP="004B41DE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  <w:p w:rsidR="004B41DE" w:rsidRPr="004B41DE" w:rsidRDefault="004B41DE" w:rsidP="004B41DE">
            <w:pPr>
              <w:autoSpaceDE w:val="0"/>
              <w:autoSpaceDN w:val="0"/>
              <w:adjustRightInd w:val="0"/>
              <w:rPr>
                <w:rFonts w:ascii="MyriadPro-Regular" w:hAnsi="MyriadPro-Regular" w:cs="Arial"/>
                <w:sz w:val="24"/>
                <w:szCs w:val="24"/>
              </w:rPr>
            </w:pPr>
          </w:p>
        </w:tc>
      </w:tr>
    </w:tbl>
    <w:p w:rsidR="004B41DE" w:rsidRDefault="004B41DE" w:rsidP="004B41D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4B41DE" w:rsidRPr="004B41DE" w:rsidRDefault="004B41DE" w:rsidP="004B41D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</w:p>
    <w:p w:rsidR="008840EE" w:rsidRPr="00747150" w:rsidRDefault="00747150" w:rsidP="007471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What is the Magna Carta and why is it important? </w:t>
      </w:r>
      <w:r w:rsidRPr="00747150">
        <w:rPr>
          <w:rFonts w:ascii="MyriadPro-Regular" w:hAnsi="MyriadPro-Regular" w:cs="Arial"/>
          <w:color w:val="FF0000"/>
          <w:sz w:val="24"/>
          <w:szCs w:val="24"/>
        </w:rPr>
        <w:t>(/2 marks)</w:t>
      </w:r>
    </w:p>
    <w:p w:rsidR="00284AA0" w:rsidRPr="00605C75" w:rsidRDefault="00284AA0" w:rsidP="008840EE">
      <w:pPr>
        <w:pStyle w:val="ListParagraph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4AA0" w:rsidTr="00747150">
        <w:trPr>
          <w:trHeight w:val="734"/>
        </w:trPr>
        <w:tc>
          <w:tcPr>
            <w:tcW w:w="9576" w:type="dxa"/>
            <w:shd w:val="clear" w:color="auto" w:fill="EEECE1" w:themeFill="background2"/>
          </w:tcPr>
          <w:p w:rsidR="00284AA0" w:rsidRDefault="00284AA0" w:rsidP="009A5DBF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284AA0" w:rsidRDefault="00284AA0" w:rsidP="009A5DBF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284AA0" w:rsidRDefault="00284AA0" w:rsidP="009A5DBF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</w:tc>
      </w:tr>
    </w:tbl>
    <w:p w:rsidR="004B41DE" w:rsidRPr="004B41DE" w:rsidRDefault="004B41DE" w:rsidP="004B41DE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FF0000"/>
          <w:sz w:val="28"/>
          <w:szCs w:val="28"/>
        </w:rPr>
      </w:pPr>
    </w:p>
    <w:p w:rsidR="004B41DE" w:rsidRDefault="004B41DE" w:rsidP="004B41D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Myriad Pro" w:hAnsi="Myriad Pro"/>
          <w:sz w:val="24"/>
          <w:szCs w:val="24"/>
        </w:rPr>
      </w:pPr>
      <w:r w:rsidRPr="004B41DE">
        <w:rPr>
          <w:rFonts w:ascii="Myriad Pro" w:hAnsi="Myriad Pro"/>
          <w:sz w:val="24"/>
          <w:szCs w:val="24"/>
        </w:rPr>
        <w:t xml:space="preserve">What does Oliver Wendell Homes (an American judge) seem to mean in this quotation:   “The right to swing my fist ends where the other man’s nose begins.” </w:t>
      </w:r>
      <w:r w:rsidRPr="004B41DE">
        <w:rPr>
          <w:rFonts w:ascii="Myriad Pro" w:hAnsi="Myriad Pro"/>
          <w:color w:val="FF0000"/>
          <w:sz w:val="24"/>
          <w:szCs w:val="24"/>
        </w:rPr>
        <w:t>(/2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41DE" w:rsidTr="004B41DE">
        <w:tc>
          <w:tcPr>
            <w:tcW w:w="9576" w:type="dxa"/>
            <w:shd w:val="clear" w:color="auto" w:fill="EEECE1" w:themeFill="background2"/>
          </w:tcPr>
          <w:p w:rsidR="004B41DE" w:rsidRDefault="004B41DE" w:rsidP="004B41DE">
            <w:pPr>
              <w:spacing w:before="100" w:beforeAutospacing="1" w:after="100" w:afterAutospacing="1" w:line="300" w:lineRule="atLeast"/>
              <w:rPr>
                <w:rFonts w:ascii="Myriad Pro" w:hAnsi="Myriad Pro"/>
                <w:sz w:val="24"/>
                <w:szCs w:val="24"/>
              </w:rPr>
            </w:pPr>
          </w:p>
          <w:p w:rsidR="004B41DE" w:rsidRDefault="004B41DE" w:rsidP="004B41DE">
            <w:pPr>
              <w:spacing w:before="100" w:beforeAutospacing="1" w:after="100" w:afterAutospacing="1" w:line="300" w:lineRule="atLeast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1F2660" w:rsidRDefault="001F2660" w:rsidP="001F266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 xml:space="preserve">How can people participate in a democracy other than by voting? (What can people do to make governing better?) </w:t>
      </w:r>
      <w:r w:rsidRPr="004B41DE">
        <w:rPr>
          <w:rFonts w:ascii="Myriad Pro" w:hAnsi="Myriad Pro"/>
          <w:color w:val="FF0000"/>
          <w:sz w:val="24"/>
          <w:szCs w:val="24"/>
        </w:rPr>
        <w:t>(/2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F2660" w:rsidTr="001F2660">
        <w:tc>
          <w:tcPr>
            <w:tcW w:w="9576" w:type="dxa"/>
            <w:shd w:val="clear" w:color="auto" w:fill="EEECE1" w:themeFill="background2"/>
          </w:tcPr>
          <w:p w:rsidR="001F2660" w:rsidRDefault="001F2660" w:rsidP="001F2660">
            <w:pPr>
              <w:spacing w:before="100" w:beforeAutospacing="1" w:after="100" w:afterAutospacing="1" w:line="300" w:lineRule="atLeast"/>
              <w:rPr>
                <w:rFonts w:ascii="Myriad Pro" w:hAnsi="Myriad Pro"/>
                <w:sz w:val="24"/>
                <w:szCs w:val="24"/>
              </w:rPr>
            </w:pPr>
          </w:p>
          <w:p w:rsidR="001F2660" w:rsidRDefault="001F2660" w:rsidP="001F2660">
            <w:pPr>
              <w:spacing w:before="100" w:beforeAutospacing="1" w:after="100" w:afterAutospacing="1" w:line="300" w:lineRule="atLeast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1F2660" w:rsidRPr="001F2660" w:rsidRDefault="001F2660" w:rsidP="001F2660">
      <w:pPr>
        <w:shd w:val="clear" w:color="auto" w:fill="FFFFFF"/>
        <w:spacing w:before="100" w:beforeAutospacing="1" w:after="100" w:afterAutospacing="1" w:line="300" w:lineRule="atLeast"/>
        <w:rPr>
          <w:rFonts w:ascii="Myriad Pro" w:hAnsi="Myriad Pro"/>
          <w:sz w:val="24"/>
          <w:szCs w:val="24"/>
        </w:rPr>
      </w:pPr>
    </w:p>
    <w:p w:rsidR="004B41DE" w:rsidRPr="004B41DE" w:rsidRDefault="004B41DE" w:rsidP="004B41DE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Section 1 Total: /</w:t>
      </w:r>
      <w:r w:rsidR="001F2660">
        <w:rPr>
          <w:rFonts w:ascii="Myriad Pro" w:hAnsi="Myriad Pro"/>
          <w:color w:val="FF0000"/>
          <w:sz w:val="28"/>
          <w:szCs w:val="28"/>
        </w:rPr>
        <w:t>12</w:t>
      </w:r>
      <w:r>
        <w:rPr>
          <w:rFonts w:ascii="Myriad Pro" w:hAnsi="Myriad Pro"/>
          <w:color w:val="FF0000"/>
          <w:sz w:val="28"/>
          <w:szCs w:val="28"/>
        </w:rPr>
        <w:t xml:space="preserve"> </w:t>
      </w:r>
      <w:r w:rsidRPr="009908D7">
        <w:rPr>
          <w:rFonts w:ascii="Myriad Pro" w:hAnsi="Myriad Pro"/>
          <w:color w:val="FF0000"/>
          <w:sz w:val="28"/>
          <w:szCs w:val="28"/>
        </w:rPr>
        <w:t>marks</w:t>
      </w:r>
    </w:p>
    <w:p w:rsidR="004B41DE" w:rsidRDefault="004B41DE" w:rsidP="004B41DE">
      <w:pPr>
        <w:shd w:val="clear" w:color="auto" w:fill="FFFFFF"/>
        <w:spacing w:before="100" w:beforeAutospacing="1" w:after="100" w:afterAutospacing="1" w:line="300" w:lineRule="atLeast"/>
        <w:rPr>
          <w:rFonts w:ascii="Myriad Pro" w:hAnsi="Myriad Pro"/>
          <w:sz w:val="24"/>
          <w:szCs w:val="24"/>
        </w:rPr>
      </w:pPr>
    </w:p>
    <w:p w:rsidR="004B41DE" w:rsidRPr="004B41DE" w:rsidRDefault="004B41DE" w:rsidP="004B41DE">
      <w:pPr>
        <w:shd w:val="clear" w:color="auto" w:fill="FFFFFF"/>
        <w:spacing w:before="100" w:beforeAutospacing="1" w:after="100" w:afterAutospacing="1" w:line="300" w:lineRule="atLeast"/>
        <w:rPr>
          <w:rFonts w:ascii="Myriad Pro" w:hAnsi="Myriad Pro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F585B" wp14:editId="7D4D7CFD">
                <wp:simplePos x="0" y="0"/>
                <wp:positionH relativeFrom="column">
                  <wp:posOffset>-94615</wp:posOffset>
                </wp:positionH>
                <wp:positionV relativeFrom="paragraph">
                  <wp:posOffset>154940</wp:posOffset>
                </wp:positionV>
                <wp:extent cx="6089650" cy="448310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1DE" w:rsidRDefault="004B41DE" w:rsidP="004B41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Mini-Report</w:t>
                            </w:r>
                          </w:p>
                          <w:p w:rsidR="004B41DE" w:rsidRPr="0086753B" w:rsidRDefault="004B41DE" w:rsidP="004B41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7.45pt;margin-top:12.2pt;width:479.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" fillcolor="#548dd4 [1951]" strokecolor="#548dd4 [1951]" strokeweight="2pt">
                <v:textbox>
                  <w:txbxContent>
                    <w:p w:rsidR="004B41DE" w:rsidRDefault="004B41DE" w:rsidP="004B41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Mini-Report</w:t>
                      </w:r>
                    </w:p>
                    <w:p w:rsidR="004B41DE" w:rsidRPr="0086753B" w:rsidRDefault="004B41DE" w:rsidP="004B41D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41DE" w:rsidRDefault="004B41DE" w:rsidP="004B41DE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</w:p>
    <w:p w:rsidR="004B41DE" w:rsidRDefault="004B41DE" w:rsidP="004B41DE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</w:p>
    <w:p w:rsidR="00747150" w:rsidRDefault="00747150" w:rsidP="007471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  <w:r w:rsidRPr="00747150">
        <w:rPr>
          <w:rFonts w:ascii="Myriad Pro" w:hAnsi="Myriad Pro"/>
          <w:sz w:val="24"/>
          <w:szCs w:val="24"/>
        </w:rPr>
        <w:t>Select one of the following individuals and discuss how the person contributed to the rule of law.</w:t>
      </w:r>
    </w:p>
    <w:p w:rsidR="00747150" w:rsidRDefault="00747150" w:rsidP="00747150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3089"/>
      </w:tblGrid>
      <w:tr w:rsidR="00747150" w:rsidTr="00747150">
        <w:tc>
          <w:tcPr>
            <w:tcW w:w="2802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Hammurabi</w:t>
            </w: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Baron de Montesquieu</w:t>
            </w:r>
          </w:p>
        </w:tc>
        <w:tc>
          <w:tcPr>
            <w:tcW w:w="3089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proofErr w:type="spellStart"/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Cisero</w:t>
            </w:r>
            <w:proofErr w:type="spellEnd"/>
          </w:p>
        </w:tc>
      </w:tr>
      <w:tr w:rsidR="00747150" w:rsidTr="00747150">
        <w:tc>
          <w:tcPr>
            <w:tcW w:w="2802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 xml:space="preserve">Prince John, Robert </w:t>
            </w:r>
            <w:proofErr w:type="spellStart"/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Fitzwalter</w:t>
            </w:r>
            <w:proofErr w:type="spellEnd"/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, Stephen Langton</w:t>
            </w:r>
          </w:p>
        </w:tc>
        <w:tc>
          <w:tcPr>
            <w:tcW w:w="3685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Professor A. V. Dicey</w:t>
            </w:r>
          </w:p>
        </w:tc>
        <w:tc>
          <w:tcPr>
            <w:tcW w:w="3089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Aristotle</w:t>
            </w:r>
          </w:p>
        </w:tc>
      </w:tr>
      <w:tr w:rsidR="00747150" w:rsidTr="00747150">
        <w:tc>
          <w:tcPr>
            <w:tcW w:w="2802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John Adams</w:t>
            </w:r>
          </w:p>
        </w:tc>
        <w:tc>
          <w:tcPr>
            <w:tcW w:w="3685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Thomas Jefferson</w:t>
            </w:r>
          </w:p>
        </w:tc>
        <w:tc>
          <w:tcPr>
            <w:tcW w:w="3089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Thomas Paine</w:t>
            </w:r>
          </w:p>
        </w:tc>
      </w:tr>
      <w:tr w:rsidR="00747150" w:rsidTr="00747150">
        <w:tc>
          <w:tcPr>
            <w:tcW w:w="2802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John Locke</w:t>
            </w:r>
          </w:p>
        </w:tc>
        <w:tc>
          <w:tcPr>
            <w:tcW w:w="3685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William and Mary of Orange</w:t>
            </w:r>
          </w:p>
        </w:tc>
        <w:tc>
          <w:tcPr>
            <w:tcW w:w="3089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Alfred the Great</w:t>
            </w:r>
          </w:p>
        </w:tc>
      </w:tr>
      <w:tr w:rsidR="00747150" w:rsidTr="00747150">
        <w:tc>
          <w:tcPr>
            <w:tcW w:w="2802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John Blackstone</w:t>
            </w:r>
          </w:p>
        </w:tc>
        <w:tc>
          <w:tcPr>
            <w:tcW w:w="3685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Moses</w:t>
            </w:r>
          </w:p>
        </w:tc>
        <w:tc>
          <w:tcPr>
            <w:tcW w:w="3089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Samuel Rutherford</w:t>
            </w:r>
          </w:p>
        </w:tc>
      </w:tr>
      <w:tr w:rsidR="00747150" w:rsidTr="00747150">
        <w:tc>
          <w:tcPr>
            <w:tcW w:w="2802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F. A. Hayek</w:t>
            </w:r>
          </w:p>
        </w:tc>
        <w:tc>
          <w:tcPr>
            <w:tcW w:w="3685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Justinian</w:t>
            </w:r>
          </w:p>
        </w:tc>
        <w:tc>
          <w:tcPr>
            <w:tcW w:w="3089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7471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Pierre Trudeau</w:t>
            </w:r>
          </w:p>
        </w:tc>
      </w:tr>
      <w:tr w:rsidR="00747150" w:rsidTr="00747150">
        <w:tc>
          <w:tcPr>
            <w:tcW w:w="2802" w:type="dxa"/>
            <w:shd w:val="clear" w:color="auto" w:fill="908BCB"/>
          </w:tcPr>
          <w:p w:rsidR="00747150" w:rsidRPr="00747150" w:rsidRDefault="006F51B9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Simon de Montfort</w:t>
            </w:r>
          </w:p>
        </w:tc>
        <w:tc>
          <w:tcPr>
            <w:tcW w:w="3685" w:type="dxa"/>
            <w:shd w:val="clear" w:color="auto" w:fill="908BCB"/>
          </w:tcPr>
          <w:p w:rsidR="00747150" w:rsidRPr="00747150" w:rsidRDefault="006F51B9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color w:val="FFFFFF" w:themeColor="background1"/>
                <w:sz w:val="24"/>
                <w:szCs w:val="24"/>
              </w:rPr>
              <w:t>Other?</w:t>
            </w:r>
          </w:p>
        </w:tc>
        <w:tc>
          <w:tcPr>
            <w:tcW w:w="3089" w:type="dxa"/>
            <w:shd w:val="clear" w:color="auto" w:fill="908BCB"/>
          </w:tcPr>
          <w:p w:rsidR="00747150" w:rsidRPr="00747150" w:rsidRDefault="00747150" w:rsidP="00747150">
            <w:pPr>
              <w:autoSpaceDE w:val="0"/>
              <w:autoSpaceDN w:val="0"/>
              <w:adjustRightInd w:val="0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</w:p>
        </w:tc>
      </w:tr>
    </w:tbl>
    <w:p w:rsidR="00747150" w:rsidRPr="00747150" w:rsidRDefault="00747150" w:rsidP="00747150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ab/>
      </w:r>
    </w:p>
    <w:p w:rsidR="00747150" w:rsidRDefault="00747150" w:rsidP="00284AA0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FF0000"/>
          <w:sz w:val="28"/>
          <w:szCs w:val="28"/>
        </w:rPr>
      </w:pPr>
    </w:p>
    <w:p w:rsidR="00747150" w:rsidRPr="00747150" w:rsidRDefault="00747150" w:rsidP="00284AA0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  <w:r w:rsidRPr="00747150">
        <w:rPr>
          <w:rFonts w:ascii="Myriad Pro" w:hAnsi="Myriad Pro"/>
          <w:sz w:val="24"/>
          <w:szCs w:val="24"/>
        </w:rPr>
        <w:t>Your mini report requires all of the following.</w:t>
      </w:r>
    </w:p>
    <w:p w:rsidR="00747150" w:rsidRPr="00747150" w:rsidRDefault="00747150" w:rsidP="00284AA0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</w:p>
    <w:p w:rsidR="00747150" w:rsidRPr="00747150" w:rsidRDefault="00747150" w:rsidP="0074715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  <w:r w:rsidRPr="00747150">
        <w:rPr>
          <w:rFonts w:ascii="Myriad Pro" w:hAnsi="Myriad Pro"/>
          <w:b/>
          <w:sz w:val="24"/>
          <w:szCs w:val="24"/>
        </w:rPr>
        <w:t>Introduction</w:t>
      </w:r>
      <w:r w:rsidRPr="00747150">
        <w:rPr>
          <w:rFonts w:ascii="Myriad Pro" w:hAnsi="Myriad Pro"/>
          <w:sz w:val="24"/>
          <w:szCs w:val="24"/>
        </w:rPr>
        <w:t xml:space="preserve"> – an introductory paragraph in which you define the rule of law and why it is important. Provide a brief description of what contribution the individual you chose made to the rule of law.</w:t>
      </w:r>
    </w:p>
    <w:p w:rsidR="00747150" w:rsidRPr="00747150" w:rsidRDefault="00747150" w:rsidP="0074715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  <w:r w:rsidRPr="00747150">
        <w:rPr>
          <w:rFonts w:ascii="Myriad Pro" w:hAnsi="Myriad Pro"/>
          <w:b/>
          <w:sz w:val="24"/>
          <w:szCs w:val="24"/>
        </w:rPr>
        <w:t>Paragraph 2</w:t>
      </w:r>
      <w:r w:rsidRPr="00747150">
        <w:rPr>
          <w:rFonts w:ascii="Myriad Pro" w:hAnsi="Myriad Pro"/>
          <w:sz w:val="24"/>
          <w:szCs w:val="24"/>
        </w:rPr>
        <w:t xml:space="preserve"> – one body paragraph in which you explain the contributions that your chosen person has made to the rule of law including the person’s characteristics and work.</w:t>
      </w:r>
    </w:p>
    <w:p w:rsidR="00747150" w:rsidRPr="00747150" w:rsidRDefault="00747150" w:rsidP="00284AA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  <w:r w:rsidRPr="00747150">
        <w:rPr>
          <w:rFonts w:ascii="Myriad Pro" w:hAnsi="Myriad Pro"/>
          <w:b/>
          <w:sz w:val="24"/>
          <w:szCs w:val="24"/>
        </w:rPr>
        <w:t>Paragraph 3</w:t>
      </w:r>
      <w:r w:rsidRPr="00747150">
        <w:rPr>
          <w:rFonts w:ascii="Myriad Pro" w:hAnsi="Myriad Pro"/>
          <w:sz w:val="24"/>
          <w:szCs w:val="24"/>
        </w:rPr>
        <w:t xml:space="preserve"> – a concluding paragraph in which you bring the report to a close and summarize the important contributions of your chosen individual to the rule of law.</w:t>
      </w:r>
    </w:p>
    <w:p w:rsidR="00747150" w:rsidRDefault="00747150" w:rsidP="00284AA0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FF0000"/>
          <w:sz w:val="28"/>
          <w:szCs w:val="28"/>
        </w:rPr>
      </w:pPr>
    </w:p>
    <w:p w:rsidR="00284AA0" w:rsidRDefault="00284AA0" w:rsidP="00284AA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4AA0" w:rsidTr="009A5DBF">
        <w:tc>
          <w:tcPr>
            <w:tcW w:w="9576" w:type="dxa"/>
            <w:shd w:val="clear" w:color="auto" w:fill="80B6A8"/>
          </w:tcPr>
          <w:p w:rsidR="00284AA0" w:rsidRPr="005E2C50" w:rsidRDefault="00747150" w:rsidP="00F83D11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lastRenderedPageBreak/>
              <w:t>2-2</w:t>
            </w:r>
            <w:r w:rsidR="00284AA0">
              <w:rPr>
                <w:rFonts w:ascii="Myriad Pro" w:hAnsi="Myriad Pro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Myriad Pro" w:hAnsi="Myriad Pro"/>
                <w:color w:val="FFFFFF"/>
                <w:sz w:val="28"/>
                <w:szCs w:val="28"/>
              </w:rPr>
              <w:t>Rule of Law</w:t>
            </w:r>
            <w:r w:rsidR="00284AA0">
              <w:rPr>
                <w:rFonts w:ascii="Myriad Pro" w:hAnsi="Myriad Pro"/>
                <w:color w:val="FFFFFF"/>
                <w:sz w:val="28"/>
                <w:szCs w:val="28"/>
              </w:rPr>
              <w:t xml:space="preserve"> </w:t>
            </w:r>
            <w:r w:rsidR="00284AA0" w:rsidRPr="005E2C50">
              <w:rPr>
                <w:rFonts w:ascii="Myriad Pro" w:hAnsi="Myriad Pro"/>
                <w:color w:val="FFFFFF"/>
                <w:sz w:val="28"/>
                <w:szCs w:val="28"/>
              </w:rPr>
              <w:t>Rubric</w:t>
            </w:r>
          </w:p>
        </w:tc>
      </w:tr>
    </w:tbl>
    <w:p w:rsidR="00284AA0" w:rsidRDefault="00284AA0" w:rsidP="00284AA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641"/>
        <w:gridCol w:w="1260"/>
        <w:gridCol w:w="2069"/>
        <w:gridCol w:w="2069"/>
        <w:gridCol w:w="2042"/>
      </w:tblGrid>
      <w:tr w:rsidR="008840EE" w:rsidTr="008840EE">
        <w:tc>
          <w:tcPr>
            <w:tcW w:w="1495" w:type="dxa"/>
            <w:shd w:val="clear" w:color="auto" w:fill="80B6A8"/>
          </w:tcPr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01" w:type="dxa"/>
            <w:gridSpan w:val="2"/>
            <w:shd w:val="clear" w:color="auto" w:fill="80B6A8"/>
          </w:tcPr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69" w:type="dxa"/>
            <w:shd w:val="clear" w:color="auto" w:fill="80B6A8"/>
          </w:tcPr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69" w:type="dxa"/>
            <w:shd w:val="clear" w:color="auto" w:fill="80B6A8"/>
          </w:tcPr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42" w:type="dxa"/>
            <w:shd w:val="clear" w:color="auto" w:fill="80B6A8"/>
          </w:tcPr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284AA0" w:rsidRPr="005E2C50" w:rsidRDefault="00284AA0" w:rsidP="009A5DB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8840EE" w:rsidTr="008840EE">
        <w:tc>
          <w:tcPr>
            <w:tcW w:w="1495" w:type="dxa"/>
            <w:shd w:val="clear" w:color="auto" w:fill="80B6A8"/>
          </w:tcPr>
          <w:p w:rsidR="00284AA0" w:rsidRPr="005F11F1" w:rsidRDefault="00747150" w:rsidP="007471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 of the issue and support for ideas</w:t>
            </w:r>
            <w:r w:rsidR="008840EE">
              <w:rPr>
                <w:b/>
                <w:color w:val="000000"/>
              </w:rPr>
              <w:t xml:space="preserve"> </w:t>
            </w:r>
            <w:r w:rsidR="00284AA0" w:rsidRPr="005F11F1">
              <w:rPr>
                <w:b/>
                <w:color w:val="000000"/>
              </w:rPr>
              <w:t>/5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284AA0" w:rsidRPr="00097BC5" w:rsidRDefault="008840EE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284AA0"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 w:rsidR="00284AA0"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="00284AA0"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284AA0"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 xml:space="preserve"> about </w:t>
            </w:r>
            <w:r w:rsidR="00747150">
              <w:rPr>
                <w:rFonts w:asciiTheme="minorHAnsi" w:hAnsiTheme="minorHAnsi"/>
                <w:bCs/>
                <w:sz w:val="20"/>
                <w:szCs w:val="20"/>
              </w:rPr>
              <w:t>the issue</w:t>
            </w:r>
            <w:r w:rsidR="00284AA0"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8840EE" w:rsidRPr="008840EE" w:rsidRDefault="00284AA0" w:rsidP="0074715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69" w:type="dxa"/>
            <w:shd w:val="clear" w:color="auto" w:fill="auto"/>
          </w:tcPr>
          <w:p w:rsidR="00284AA0" w:rsidRPr="00097BC5" w:rsidRDefault="00284AA0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 xml:space="preserve"> about </w:t>
            </w:r>
            <w:r w:rsidR="00747150">
              <w:rPr>
                <w:rFonts w:asciiTheme="minorHAnsi" w:hAnsiTheme="minorHAnsi"/>
                <w:bCs/>
                <w:sz w:val="20"/>
                <w:szCs w:val="20"/>
              </w:rPr>
              <w:t>the issue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84AA0" w:rsidRPr="00097BC5" w:rsidRDefault="00284AA0" w:rsidP="0074715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>supporting details.</w:t>
            </w:r>
          </w:p>
        </w:tc>
        <w:tc>
          <w:tcPr>
            <w:tcW w:w="2069" w:type="dxa"/>
            <w:shd w:val="clear" w:color="auto" w:fill="auto"/>
          </w:tcPr>
          <w:p w:rsidR="00284AA0" w:rsidRPr="00097BC5" w:rsidRDefault="00747150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284AA0"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 w:rsidR="00284AA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 xml:space="preserve">ideas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the issue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84AA0" w:rsidRPr="00943E3A" w:rsidRDefault="00284AA0" w:rsidP="0074715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>supporting details</w:t>
            </w:r>
            <w:proofErr w:type="gramEnd"/>
            <w:r w:rsidR="00F83D11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:rsidR="00284AA0" w:rsidRPr="00097BC5" w:rsidRDefault="008840EE" w:rsidP="00284AA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284AA0"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 w:rsidR="00284AA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 xml:space="preserve">ideas about the </w:t>
            </w:r>
            <w:r w:rsidR="00747150">
              <w:rPr>
                <w:rFonts w:asciiTheme="minorHAnsi" w:hAnsiTheme="minorHAnsi"/>
                <w:bCs/>
                <w:sz w:val="20"/>
                <w:szCs w:val="20"/>
              </w:rPr>
              <w:t>issue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84AA0" w:rsidRPr="00097BC5" w:rsidRDefault="00284AA0" w:rsidP="0074715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 w:rsidR="00F83D11">
              <w:rPr>
                <w:rFonts w:asciiTheme="minorHAnsi" w:hAnsiTheme="minorHAnsi"/>
                <w:bCs/>
                <w:sz w:val="20"/>
                <w:szCs w:val="20"/>
              </w:rPr>
              <w:t xml:space="preserve">supporting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</w:tr>
      <w:tr w:rsidR="008840EE" w:rsidTr="008840EE">
        <w:tc>
          <w:tcPr>
            <w:tcW w:w="1495" w:type="dxa"/>
            <w:shd w:val="clear" w:color="auto" w:fill="80B6A8"/>
          </w:tcPr>
          <w:p w:rsidR="00284AA0" w:rsidRDefault="00747150" w:rsidP="009A5D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Organization </w:t>
            </w:r>
          </w:p>
          <w:p w:rsidR="00747150" w:rsidRPr="005F11F1" w:rsidRDefault="00747150" w:rsidP="009A5D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284AA0" w:rsidRPr="00747150" w:rsidRDefault="008840EE" w:rsidP="007471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an </w:t>
            </w:r>
            <w:r>
              <w:rPr>
                <w:i/>
                <w:sz w:val="20"/>
                <w:szCs w:val="20"/>
              </w:rPr>
              <w:t xml:space="preserve">engaging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convincing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>believable</w:t>
            </w:r>
            <w:r>
              <w:rPr>
                <w:sz w:val="20"/>
                <w:szCs w:val="20"/>
              </w:rPr>
              <w:t xml:space="preserve"> ending. </w:t>
            </w:r>
          </w:p>
        </w:tc>
        <w:tc>
          <w:tcPr>
            <w:tcW w:w="2069" w:type="dxa"/>
            <w:shd w:val="clear" w:color="auto" w:fill="auto"/>
          </w:tcPr>
          <w:p w:rsidR="00284AA0" w:rsidRPr="00747150" w:rsidRDefault="008840EE" w:rsidP="0074715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>
              <w:rPr>
                <w:i/>
                <w:sz w:val="20"/>
                <w:szCs w:val="20"/>
              </w:rPr>
              <w:t xml:space="preserve">thoughtful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apt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reasonable </w:t>
            </w:r>
            <w:r>
              <w:rPr>
                <w:sz w:val="20"/>
                <w:szCs w:val="20"/>
              </w:rPr>
              <w:t>ending.</w:t>
            </w:r>
          </w:p>
        </w:tc>
        <w:tc>
          <w:tcPr>
            <w:tcW w:w="2069" w:type="dxa"/>
            <w:shd w:val="clear" w:color="auto" w:fill="auto"/>
          </w:tcPr>
          <w:p w:rsidR="00284AA0" w:rsidRPr="00747150" w:rsidRDefault="008840EE" w:rsidP="0074715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>
              <w:rPr>
                <w:i/>
                <w:sz w:val="20"/>
                <w:szCs w:val="20"/>
              </w:rPr>
              <w:t xml:space="preserve">functional </w:t>
            </w:r>
            <w:r>
              <w:rPr>
                <w:sz w:val="20"/>
                <w:szCs w:val="20"/>
              </w:rPr>
              <w:t xml:space="preserve">beginning, </w:t>
            </w:r>
            <w:r>
              <w:rPr>
                <w:i/>
                <w:sz w:val="20"/>
                <w:szCs w:val="20"/>
              </w:rPr>
              <w:t xml:space="preserve">acceptable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general </w:t>
            </w:r>
            <w:r>
              <w:rPr>
                <w:sz w:val="20"/>
                <w:szCs w:val="20"/>
              </w:rPr>
              <w:t>ending.</w:t>
            </w:r>
          </w:p>
        </w:tc>
        <w:tc>
          <w:tcPr>
            <w:tcW w:w="2042" w:type="dxa"/>
            <w:shd w:val="clear" w:color="auto" w:fill="auto"/>
          </w:tcPr>
          <w:p w:rsidR="00284AA0" w:rsidRPr="00747150" w:rsidRDefault="008840EE" w:rsidP="0074715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>
              <w:rPr>
                <w:i/>
                <w:sz w:val="20"/>
                <w:szCs w:val="20"/>
              </w:rPr>
              <w:t xml:space="preserve">confusing </w:t>
            </w:r>
            <w:r>
              <w:rPr>
                <w:sz w:val="20"/>
                <w:szCs w:val="20"/>
              </w:rPr>
              <w:t>beginning, un</w:t>
            </w:r>
            <w:r>
              <w:rPr>
                <w:i/>
                <w:sz w:val="20"/>
                <w:szCs w:val="20"/>
              </w:rPr>
              <w:t xml:space="preserve">convincing </w:t>
            </w:r>
            <w:r>
              <w:rPr>
                <w:sz w:val="20"/>
                <w:szCs w:val="20"/>
              </w:rPr>
              <w:t xml:space="preserve">middle, and </w:t>
            </w:r>
            <w:r>
              <w:rPr>
                <w:i/>
                <w:sz w:val="20"/>
                <w:szCs w:val="20"/>
              </w:rPr>
              <w:t xml:space="preserve">unrealistic </w:t>
            </w:r>
            <w:r>
              <w:rPr>
                <w:sz w:val="20"/>
                <w:szCs w:val="20"/>
              </w:rPr>
              <w:t>ending.</w:t>
            </w:r>
          </w:p>
        </w:tc>
      </w:tr>
      <w:tr w:rsidR="00747150" w:rsidTr="008840EE">
        <w:tc>
          <w:tcPr>
            <w:tcW w:w="1495" w:type="dxa"/>
            <w:shd w:val="clear" w:color="auto" w:fill="80B6A8"/>
          </w:tcPr>
          <w:p w:rsidR="00747150" w:rsidRDefault="00747150" w:rsidP="009A5D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  <w:r w:rsidRPr="005F11F1">
              <w:rPr>
                <w:b/>
                <w:color w:val="000000"/>
              </w:rPr>
              <w:t xml:space="preserve">     /5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47150" w:rsidRDefault="00747150" w:rsidP="00F83D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engagingl</w:t>
            </w:r>
            <w:r w:rsidRPr="005F11F1">
              <w:rPr>
                <w:i/>
                <w:sz w:val="20"/>
                <w:szCs w:val="20"/>
              </w:rPr>
              <w:t>y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747150" w:rsidRDefault="00747150" w:rsidP="00284AA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AD496B">
              <w:rPr>
                <w:rFonts w:cs="Calibri"/>
                <w:i/>
                <w:sz w:val="20"/>
                <w:szCs w:val="20"/>
              </w:rPr>
              <w:t xml:space="preserve">capably </w:t>
            </w:r>
            <w:r w:rsidRPr="00AD496B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747150" w:rsidRPr="00747150" w:rsidRDefault="00747150" w:rsidP="0074715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AD496B">
              <w:rPr>
                <w:rFonts w:cs="Calibri"/>
                <w:i/>
                <w:sz w:val="20"/>
                <w:szCs w:val="20"/>
              </w:rPr>
              <w:t>clearly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D496B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</w:tc>
        <w:tc>
          <w:tcPr>
            <w:tcW w:w="2042" w:type="dxa"/>
            <w:shd w:val="clear" w:color="auto" w:fill="auto"/>
          </w:tcPr>
          <w:p w:rsidR="00747150" w:rsidRPr="00747150" w:rsidRDefault="00747150" w:rsidP="0074715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AD496B">
              <w:rPr>
                <w:rFonts w:cs="Calibri"/>
                <w:sz w:val="20"/>
                <w:szCs w:val="20"/>
              </w:rPr>
              <w:t>weakly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D496B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many errors. </w:t>
            </w:r>
          </w:p>
        </w:tc>
      </w:tr>
      <w:tr w:rsidR="00284AA0" w:rsidTr="008840EE">
        <w:tc>
          <w:tcPr>
            <w:tcW w:w="1495" w:type="dxa"/>
            <w:shd w:val="clear" w:color="auto" w:fill="FFFFFF" w:themeFill="background1"/>
          </w:tcPr>
          <w:p w:rsidR="00284AA0" w:rsidRPr="005F11F1" w:rsidRDefault="00284AA0" w:rsidP="009A5DB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081" w:type="dxa"/>
            <w:gridSpan w:val="5"/>
            <w:shd w:val="clear" w:color="auto" w:fill="auto"/>
          </w:tcPr>
          <w:p w:rsidR="00284AA0" w:rsidRPr="005F11F1" w:rsidRDefault="00284AA0" w:rsidP="009A5DB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284AA0" w:rsidTr="009A5DBF">
        <w:tc>
          <w:tcPr>
            <w:tcW w:w="9576" w:type="dxa"/>
            <w:gridSpan w:val="6"/>
            <w:shd w:val="clear" w:color="auto" w:fill="80B6A8"/>
          </w:tcPr>
          <w:p w:rsidR="00284AA0" w:rsidRPr="005F11F1" w:rsidRDefault="00284AA0" w:rsidP="00F83D11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</w:t>
            </w:r>
            <w:r w:rsidR="00F83D11">
              <w:rPr>
                <w:b/>
                <w:color w:val="000000"/>
              </w:rPr>
              <w:t>15</w:t>
            </w:r>
          </w:p>
        </w:tc>
      </w:tr>
      <w:tr w:rsidR="00284AA0" w:rsidTr="008840EE">
        <w:tc>
          <w:tcPr>
            <w:tcW w:w="2136" w:type="dxa"/>
            <w:gridSpan w:val="2"/>
            <w:vMerge w:val="restart"/>
            <w:shd w:val="clear" w:color="auto" w:fill="FFFFFF" w:themeFill="background1"/>
          </w:tcPr>
          <w:p w:rsidR="00284AA0" w:rsidRPr="005F11F1" w:rsidRDefault="00284AA0" w:rsidP="009A5DB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440" w:type="dxa"/>
            <w:gridSpan w:val="4"/>
            <w:shd w:val="clear" w:color="auto" w:fill="auto"/>
          </w:tcPr>
          <w:p w:rsidR="00284AA0" w:rsidRPr="005F11F1" w:rsidRDefault="00284AA0" w:rsidP="009A5DB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284AA0" w:rsidTr="008840EE">
        <w:tc>
          <w:tcPr>
            <w:tcW w:w="2136" w:type="dxa"/>
            <w:gridSpan w:val="2"/>
            <w:vMerge/>
            <w:shd w:val="clear" w:color="auto" w:fill="FFFFFF" w:themeFill="background1"/>
          </w:tcPr>
          <w:p w:rsidR="00284AA0" w:rsidRPr="005F11F1" w:rsidRDefault="00284AA0" w:rsidP="009A5DB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440" w:type="dxa"/>
            <w:gridSpan w:val="4"/>
            <w:shd w:val="clear" w:color="auto" w:fill="auto"/>
          </w:tcPr>
          <w:p w:rsidR="00284AA0" w:rsidRPr="005F11F1" w:rsidRDefault="00284AA0" w:rsidP="009A5DB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284AA0" w:rsidRDefault="00284AA0" w:rsidP="00284AA0">
      <w:pPr>
        <w:rPr>
          <w:rFonts w:ascii="Myriad Pro" w:hAnsi="Myriad Pro"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7150" w:rsidTr="00747150">
        <w:tc>
          <w:tcPr>
            <w:tcW w:w="9576" w:type="dxa"/>
            <w:shd w:val="clear" w:color="auto" w:fill="EEECE1" w:themeFill="background2"/>
          </w:tcPr>
          <w:p w:rsidR="00747150" w:rsidRDefault="00747150" w:rsidP="00284AA0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  <w:p w:rsidR="00747150" w:rsidRDefault="00747150" w:rsidP="00284AA0">
            <w:pPr>
              <w:rPr>
                <w:rFonts w:ascii="Myriad Pro" w:hAnsi="Myriad Pro"/>
                <w:color w:val="FF0000"/>
                <w:sz w:val="28"/>
                <w:szCs w:val="28"/>
              </w:rPr>
            </w:pPr>
          </w:p>
        </w:tc>
      </w:tr>
    </w:tbl>
    <w:p w:rsidR="00747150" w:rsidRDefault="00747150" w:rsidP="00284AA0">
      <w:pPr>
        <w:rPr>
          <w:rFonts w:ascii="Myriad Pro" w:hAnsi="Myriad Pro"/>
          <w:color w:val="FF0000"/>
          <w:sz w:val="28"/>
          <w:szCs w:val="28"/>
        </w:rPr>
      </w:pPr>
    </w:p>
    <w:p w:rsidR="00284AA0" w:rsidRDefault="00284AA0" w:rsidP="00284AA0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 xml:space="preserve">Section </w:t>
      </w:r>
      <w:r w:rsidR="004B41DE">
        <w:rPr>
          <w:rFonts w:ascii="Myriad Pro" w:hAnsi="Myriad Pro"/>
          <w:color w:val="FF0000"/>
          <w:sz w:val="28"/>
          <w:szCs w:val="28"/>
        </w:rPr>
        <w:t>2</w:t>
      </w:r>
      <w:r>
        <w:rPr>
          <w:rFonts w:ascii="Myriad Pro" w:hAnsi="Myriad Pro"/>
          <w:color w:val="FF0000"/>
          <w:sz w:val="28"/>
          <w:szCs w:val="28"/>
        </w:rPr>
        <w:t xml:space="preserve"> Total: /</w:t>
      </w:r>
      <w:r w:rsidR="00747150">
        <w:rPr>
          <w:rFonts w:ascii="Myriad Pro" w:hAnsi="Myriad Pro"/>
          <w:color w:val="FF0000"/>
          <w:sz w:val="28"/>
          <w:szCs w:val="28"/>
        </w:rPr>
        <w:t>15</w:t>
      </w:r>
      <w:r w:rsidR="008840EE">
        <w:rPr>
          <w:rFonts w:ascii="Myriad Pro" w:hAnsi="Myriad Pro"/>
          <w:color w:val="FF0000"/>
          <w:sz w:val="28"/>
          <w:szCs w:val="28"/>
        </w:rPr>
        <w:t xml:space="preserve"> </w:t>
      </w:r>
      <w:r w:rsidRPr="009908D7">
        <w:rPr>
          <w:rFonts w:ascii="Myriad Pro" w:hAnsi="Myriad Pro"/>
          <w:color w:val="FF0000"/>
          <w:sz w:val="28"/>
          <w:szCs w:val="28"/>
        </w:rPr>
        <w:t>marks</w:t>
      </w:r>
    </w:p>
    <w:p w:rsidR="004B41DE" w:rsidRDefault="004B41DE" w:rsidP="004B41DE">
      <w:pPr>
        <w:rPr>
          <w:rFonts w:ascii="Myriad Pro" w:hAnsi="Myriad Pro"/>
          <w:color w:val="FF0000"/>
          <w:sz w:val="28"/>
          <w:szCs w:val="28"/>
        </w:rPr>
      </w:pPr>
      <w:r>
        <w:rPr>
          <w:rFonts w:ascii="Myriad Pro" w:hAnsi="Myriad Pro"/>
          <w:color w:val="FF0000"/>
          <w:sz w:val="28"/>
          <w:szCs w:val="28"/>
        </w:rPr>
        <w:t>Overall</w:t>
      </w:r>
      <w:r>
        <w:rPr>
          <w:rFonts w:ascii="Myriad Pro" w:hAnsi="Myriad Pro"/>
          <w:color w:val="FF0000"/>
          <w:sz w:val="28"/>
          <w:szCs w:val="28"/>
        </w:rPr>
        <w:t xml:space="preserve"> Total: /</w:t>
      </w:r>
      <w:r w:rsidR="001F2660">
        <w:rPr>
          <w:rFonts w:ascii="Myriad Pro" w:hAnsi="Myriad Pro"/>
          <w:color w:val="FF0000"/>
          <w:sz w:val="28"/>
          <w:szCs w:val="28"/>
        </w:rPr>
        <w:t>27</w:t>
      </w:r>
      <w:bookmarkStart w:id="0" w:name="_GoBack"/>
      <w:bookmarkEnd w:id="0"/>
      <w:r>
        <w:rPr>
          <w:rFonts w:ascii="Myriad Pro" w:hAnsi="Myriad Pro"/>
          <w:color w:val="FF0000"/>
          <w:sz w:val="28"/>
          <w:szCs w:val="28"/>
        </w:rPr>
        <w:t xml:space="preserve"> </w:t>
      </w:r>
      <w:r w:rsidRPr="009908D7">
        <w:rPr>
          <w:rFonts w:ascii="Myriad Pro" w:hAnsi="Myriad Pro"/>
          <w:color w:val="FF0000"/>
          <w:sz w:val="28"/>
          <w:szCs w:val="28"/>
        </w:rPr>
        <w:t>marks</w:t>
      </w:r>
    </w:p>
    <w:p w:rsidR="00D46171" w:rsidRPr="00D46171" w:rsidRDefault="00D46171" w:rsidP="00EF382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color w:val="FF0000"/>
          <w:sz w:val="24"/>
          <w:szCs w:val="24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EC0CE1" w:rsidRPr="00CD7175" w:rsidRDefault="00EC0CE1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0821E30" wp14:editId="1ACCBB2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E2" w:rsidRPr="00CD7175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C2893" w:rsidRPr="00EC0CE1" w:rsidRDefault="00A357E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F83D11">
        <w:rPr>
          <w:rFonts w:ascii="MyriadPro-Regular" w:hAnsi="MyriadPro-Regular" w:cs="MyriadPro-Regular"/>
          <w:sz w:val="28"/>
          <w:szCs w:val="28"/>
        </w:rPr>
        <w:t>2</w:t>
      </w:r>
      <w:r w:rsidR="001F2660">
        <w:rPr>
          <w:rFonts w:ascii="MyriadPro-Regular" w:hAnsi="MyriadPro-Regular" w:cs="MyriadPro-Regular"/>
          <w:sz w:val="28"/>
          <w:szCs w:val="28"/>
        </w:rPr>
        <w:t>-2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747150">
        <w:rPr>
          <w:rFonts w:ascii="MyriadPro-Regular" w:hAnsi="MyriadPro-Regular" w:cs="MyriadPro-Regular"/>
          <w:sz w:val="28"/>
          <w:szCs w:val="28"/>
        </w:rPr>
        <w:t>rule-of-law</w:t>
      </w:r>
      <w:r w:rsidR="000A6DF2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6717"/>
    <w:multiLevelType w:val="hybridMultilevel"/>
    <w:tmpl w:val="623E55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736C2"/>
    <w:multiLevelType w:val="hybridMultilevel"/>
    <w:tmpl w:val="258A82C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D3F17"/>
    <w:multiLevelType w:val="multilevel"/>
    <w:tmpl w:val="2ABE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A6DF2"/>
    <w:rsid w:val="000D6498"/>
    <w:rsid w:val="00180163"/>
    <w:rsid w:val="001F2660"/>
    <w:rsid w:val="00284AA0"/>
    <w:rsid w:val="002F1296"/>
    <w:rsid w:val="00314FF8"/>
    <w:rsid w:val="00351341"/>
    <w:rsid w:val="004B41DE"/>
    <w:rsid w:val="005D4EE4"/>
    <w:rsid w:val="006860AF"/>
    <w:rsid w:val="006C2893"/>
    <w:rsid w:val="006F51B9"/>
    <w:rsid w:val="00747150"/>
    <w:rsid w:val="0081428A"/>
    <w:rsid w:val="008840EE"/>
    <w:rsid w:val="008F235F"/>
    <w:rsid w:val="00912234"/>
    <w:rsid w:val="00972380"/>
    <w:rsid w:val="009C02D4"/>
    <w:rsid w:val="00A25AE6"/>
    <w:rsid w:val="00A357E2"/>
    <w:rsid w:val="00D46171"/>
    <w:rsid w:val="00E87FD7"/>
    <w:rsid w:val="00EC0CE1"/>
    <w:rsid w:val="00EF382F"/>
    <w:rsid w:val="00EF4ED0"/>
    <w:rsid w:val="00F32272"/>
    <w:rsid w:val="00F40733"/>
    <w:rsid w:val="00F83D11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23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74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59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72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1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7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6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3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143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5</cp:revision>
  <cp:lastPrinted>2017-08-01T15:33:00Z</cp:lastPrinted>
  <dcterms:created xsi:type="dcterms:W3CDTF">2017-08-01T15:07:00Z</dcterms:created>
  <dcterms:modified xsi:type="dcterms:W3CDTF">2017-08-01T15:39:00Z</dcterms:modified>
</cp:coreProperties>
</file>