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4</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Asexual Reproduction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View the page in your online course that provides information on the four types of asexual reproduction. Then write a summary of what </w:t>
      </w:r>
      <w:r w:rsidDel="00000000" w:rsidR="00000000" w:rsidRPr="00000000">
        <w:rPr>
          <w:rFonts w:ascii="Verdana" w:cs="Verdana" w:eastAsia="Verdana" w:hAnsi="Verdana"/>
          <w:b w:val="1"/>
          <w:sz w:val="20"/>
          <w:szCs w:val="20"/>
          <w:rtl w:val="0"/>
        </w:rPr>
        <w:t xml:space="preserve">binary fission</w:t>
      </w:r>
      <w:r w:rsidDel="00000000" w:rsidR="00000000" w:rsidRPr="00000000">
        <w:rPr>
          <w:rFonts w:ascii="Verdana" w:cs="Verdana" w:eastAsia="Verdana" w:hAnsi="Verdana"/>
          <w:sz w:val="20"/>
          <w:szCs w:val="20"/>
          <w:rtl w:val="0"/>
        </w:rPr>
        <w:t xml:space="preserve"> is.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View the page in your online course that provides information on the four types of asexual reproduction. Then write a summary of what </w:t>
      </w:r>
      <w:r w:rsidDel="00000000" w:rsidR="00000000" w:rsidRPr="00000000">
        <w:rPr>
          <w:rFonts w:ascii="Verdana" w:cs="Verdana" w:eastAsia="Verdana" w:hAnsi="Verdana"/>
          <w:b w:val="1"/>
          <w:sz w:val="20"/>
          <w:szCs w:val="20"/>
          <w:rtl w:val="0"/>
        </w:rPr>
        <w:t xml:space="preserve">budding</w:t>
      </w:r>
      <w:r w:rsidDel="00000000" w:rsidR="00000000" w:rsidRPr="00000000">
        <w:rPr>
          <w:rFonts w:ascii="Verdana" w:cs="Verdana" w:eastAsia="Verdana" w:hAnsi="Verdana"/>
          <w:sz w:val="20"/>
          <w:szCs w:val="20"/>
          <w:rtl w:val="0"/>
        </w:rPr>
        <w:t xml:space="preserve"> is.</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ind w:left="36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View the page in your online course that provides information on the four types of asexual reproduction. Then write a summary of what </w:t>
      </w:r>
      <w:r w:rsidDel="00000000" w:rsidR="00000000" w:rsidRPr="00000000">
        <w:rPr>
          <w:rFonts w:ascii="Verdana" w:cs="Verdana" w:eastAsia="Verdana" w:hAnsi="Verdana"/>
          <w:b w:val="1"/>
          <w:sz w:val="20"/>
          <w:szCs w:val="20"/>
          <w:rtl w:val="0"/>
        </w:rPr>
        <w:t xml:space="preserve">spores</w:t>
      </w:r>
      <w:r w:rsidDel="00000000" w:rsidR="00000000" w:rsidRPr="00000000">
        <w:rPr>
          <w:rFonts w:ascii="Verdana" w:cs="Verdana" w:eastAsia="Verdana" w:hAnsi="Verdana"/>
          <w:sz w:val="20"/>
          <w:szCs w:val="20"/>
          <w:rtl w:val="0"/>
        </w:rPr>
        <w:t xml:space="preserve"> are and how they work in asexual reproduction.</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View the page in your online course that provides information on the four types of asexual reproduction. Then write a summary of what </w:t>
      </w:r>
      <w:r w:rsidDel="00000000" w:rsidR="00000000" w:rsidRPr="00000000">
        <w:rPr>
          <w:rFonts w:ascii="Verdana" w:cs="Verdana" w:eastAsia="Verdana" w:hAnsi="Verdana"/>
          <w:b w:val="1"/>
          <w:sz w:val="20"/>
          <w:szCs w:val="20"/>
          <w:rtl w:val="0"/>
        </w:rPr>
        <w:t xml:space="preserve">vegetative reproduction</w:t>
      </w:r>
      <w:r w:rsidDel="00000000" w:rsidR="00000000" w:rsidRPr="00000000">
        <w:rPr>
          <w:rFonts w:ascii="Verdana" w:cs="Verdana" w:eastAsia="Verdana" w:hAnsi="Verdana"/>
          <w:sz w:val="20"/>
          <w:szCs w:val="20"/>
          <w:rtl w:val="0"/>
        </w:rPr>
        <w:t xml:space="preserve"> is.</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S9_UA_S1_L</w:t>
    </w:r>
    <w:r w:rsidDel="00000000" w:rsidR="00000000" w:rsidRPr="00000000">
      <w:rPr>
        <w:rFonts w:ascii="Helvetica Neue" w:cs="Helvetica Neue" w:eastAsia="Helvetica Neue" w:hAnsi="Helvetica Neue"/>
        <w:i w:val="1"/>
        <w:sz w:val="20"/>
        <w:szCs w:val="20"/>
        <w:rtl w:val="0"/>
      </w:rPr>
      <w:t xml:space="preserve">6</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asexual_reproduction</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