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Unit A: Biological Diversity</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13</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 9</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Punnett Squares</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Complete the following</w:t>
      </w:r>
      <w:r w:rsidDel="00000000" w:rsidR="00000000" w:rsidRPr="00000000">
        <w:rPr>
          <w:rFonts w:ascii="Verdana" w:cs="Verdana" w:eastAsia="Verdana" w:hAnsi="Verdana"/>
          <w:sz w:val="20"/>
          <w:szCs w:val="20"/>
          <w:rtl w:val="0"/>
        </w:rPr>
        <w:t xml:space="preserve"> questions.</w:t>
      </w:r>
      <w:r w:rsidDel="00000000" w:rsidR="00000000" w:rsidRPr="00000000">
        <w:rPr>
          <w:rtl w:val="0"/>
        </w:rPr>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Question 1</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Tongue rolling is a dominant trait.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2"/>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Complete the Punnett square below for a father with a hybrid gene pair for tongue rolling crossed with a mother who is purebred for non-tongue rolling.</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tbl>
      <w:tblPr>
        <w:tblStyle w:val="Table1"/>
        <w:tblW w:w="964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2"/>
        <w:gridCol w:w="2412"/>
        <w:gridCol w:w="2412"/>
        <w:gridCol w:w="2412"/>
        <w:tblGridChange w:id="0">
          <w:tblGrid>
            <w:gridCol w:w="2412"/>
            <w:gridCol w:w="2412"/>
            <w:gridCol w:w="2412"/>
            <w:gridCol w:w="2412"/>
          </w:tblGrid>
        </w:tblGridChange>
      </w:tblGrid>
      <w:tr>
        <w:trPr>
          <w:trHeight w:val="400" w:hRule="atLeast"/>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c>
          <w:tcPr>
            <w:gridSpan w:val="2"/>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Hybrid Father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Tongue rolling</w:t>
            </w:r>
          </w:p>
        </w:tc>
      </w:tr>
      <w:tr>
        <w:trPr>
          <w:trHeight w:val="400"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ind w:left="0" w:firstLine="0"/>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rPr>
          <w:trHeight w:val="400" w:hRule="atLeast"/>
        </w:trPr>
        <w:tc>
          <w:tcPr>
            <w:vMerge w:val="restart"/>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Purebred Mother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Non-tongue rolling</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rPr>
          <w:trHeight w:val="400" w:hRule="atLeast"/>
        </w:trPr>
        <w:tc>
          <w:tcPr>
            <w:vMerge w:val="continue"/>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bl>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2"/>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What percentage of their offspring will </w:t>
      </w:r>
      <w:r w:rsidDel="00000000" w:rsidR="00000000" w:rsidRPr="00000000">
        <w:rPr>
          <w:rFonts w:ascii="Verdana" w:cs="Verdana" w:eastAsia="Verdana" w:hAnsi="Verdana"/>
          <w:sz w:val="20"/>
          <w:szCs w:val="20"/>
          <w:rtl w:val="0"/>
        </w:rPr>
        <w:t xml:space="preserve">be tongue rollers?</w:t>
      </w: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numPr>
          <w:ilvl w:val="0"/>
          <w:numId w:val="2"/>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What percentage of their offspring will be non-tongue rollers?</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2</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Complete the Punnett square below for a purebred dominant grey hippopotamus crossed with a purebred recessive white hippopotamus.</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tbl>
      <w:tblPr>
        <w:tblStyle w:val="Table2"/>
        <w:tblW w:w="964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2"/>
        <w:gridCol w:w="2412"/>
        <w:gridCol w:w="2412"/>
        <w:gridCol w:w="2412"/>
        <w:tblGridChange w:id="0">
          <w:tblGrid>
            <w:gridCol w:w="2412"/>
            <w:gridCol w:w="2412"/>
            <w:gridCol w:w="2412"/>
            <w:gridCol w:w="2412"/>
          </w:tblGrid>
        </w:tblGridChange>
      </w:tblGrid>
      <w:tr>
        <w:trPr>
          <w:trHeight w:val="400" w:hRule="atLeast"/>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tc>
        <w:tc>
          <w:tcPr>
            <w:gridSpan w:val="2"/>
            <w:shd w:fill="d9d9d9" w:val="clear"/>
            <w:tcMar>
              <w:top w:w="100.0" w:type="dxa"/>
              <w:left w:w="100.0" w:type="dxa"/>
              <w:bottom w:w="100.0" w:type="dxa"/>
              <w:right w:w="100.0" w:type="dxa"/>
            </w:tcMar>
            <w:vAlign w:val="top"/>
          </w:tcPr>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Purebred Grey Hippo</w:t>
            </w:r>
          </w:p>
        </w:tc>
      </w:tr>
      <w:tr>
        <w:trPr>
          <w:trHeight w:val="400"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rPr>
          <w:trHeight w:val="400" w:hRule="atLeast"/>
        </w:trPr>
        <w:tc>
          <w:tcPr>
            <w:vMerge w:val="restart"/>
            <w:shd w:fill="d9d9d9" w:val="clear"/>
            <w:tcMar>
              <w:top w:w="100.0" w:type="dxa"/>
              <w:left w:w="100.0" w:type="dxa"/>
              <w:bottom w:w="100.0" w:type="dxa"/>
              <w:right w:w="100.0" w:type="dxa"/>
            </w:tcMar>
            <w:vAlign w:val="top"/>
          </w:tcPr>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Purebred White Hippo</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rPr>
          <w:trHeight w:val="400" w:hRule="atLeast"/>
        </w:trPr>
        <w:tc>
          <w:tcPr>
            <w:vMerge w:val="continue"/>
            <w:shd w:fill="d9d9d9"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bl>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1"/>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What percentage of their offspring will </w:t>
      </w:r>
      <w:r w:rsidDel="00000000" w:rsidR="00000000" w:rsidRPr="00000000">
        <w:rPr>
          <w:rFonts w:ascii="Verdana" w:cs="Verdana" w:eastAsia="Verdana" w:hAnsi="Verdana"/>
          <w:sz w:val="20"/>
          <w:szCs w:val="20"/>
          <w:rtl w:val="0"/>
        </w:rPr>
        <w:t xml:space="preserve">be white-coloured?</w:t>
      </w: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ind w:left="0" w:firstLine="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What percentage of their offspring will be grey-coloured?</w:t>
      </w: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sectPr>
      <w:headerReference r:id="rId5" w:type="default"/>
      <w:footerReference r:id="rId6" w:type="default"/>
      <w:pgSz w:h="15840" w:w="12240"/>
      <w:pgMar w:bottom="1152" w:top="1152" w:left="1440" w:right="115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S9_UA_S</w:t>
    </w:r>
    <w:r w:rsidDel="00000000" w:rsidR="00000000" w:rsidRPr="00000000">
      <w:rPr>
        <w:rFonts w:ascii="Helvetica Neue" w:cs="Helvetica Neue" w:eastAsia="Helvetica Neue" w:hAnsi="Helvetica Neue"/>
        <w:i w:val="1"/>
        <w:sz w:val="20"/>
        <w:szCs w:val="20"/>
        <w:rtl w:val="0"/>
      </w:rPr>
      <w:t xml:space="preserve">3</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13</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punnett_squares</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