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w:t>
      </w:r>
      <w:r w:rsidDel="00000000" w:rsidR="00000000" w:rsidRPr="00000000">
        <w:rPr>
          <w:rFonts w:ascii="Verdana" w:cs="Verdana" w:eastAsia="Verdana" w:hAnsi="Verdana"/>
          <w:b w:val="1"/>
          <w:sz w:val="20"/>
          <w:szCs w:val="20"/>
          <w:rtl w:val="0"/>
        </w:rPr>
        <w:t xml:space="preserve">D: Electrical Principles and Technologies</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5</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4</w:t>
      </w: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Electrochemistry Definitions</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the following questions.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Write a definition for </w:t>
      </w:r>
      <w:r w:rsidDel="00000000" w:rsidR="00000000" w:rsidRPr="00000000">
        <w:rPr>
          <w:rFonts w:ascii="Verdana" w:cs="Verdana" w:eastAsia="Verdana" w:hAnsi="Verdana"/>
          <w:b w:val="1"/>
          <w:sz w:val="20"/>
          <w:szCs w:val="20"/>
          <w:rtl w:val="0"/>
        </w:rPr>
        <w:t xml:space="preserve">electrolysis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Describe</w:t>
      </w:r>
      <w:r w:rsidDel="00000000" w:rsidR="00000000" w:rsidRPr="00000000">
        <w:rPr>
          <w:rFonts w:ascii="Verdana" w:cs="Verdana" w:eastAsia="Verdana" w:hAnsi="Verdana"/>
          <w:sz w:val="20"/>
          <w:szCs w:val="20"/>
          <w:rtl w:val="0"/>
        </w:rPr>
        <w:t xml:space="preserve"> an example of electrolysis.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2</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Write a definition for </w:t>
      </w:r>
      <w:r w:rsidDel="00000000" w:rsidR="00000000" w:rsidRPr="00000000">
        <w:rPr>
          <w:rFonts w:ascii="Verdana" w:cs="Verdana" w:eastAsia="Verdana" w:hAnsi="Verdana"/>
          <w:b w:val="1"/>
          <w:sz w:val="20"/>
          <w:szCs w:val="20"/>
          <w:rtl w:val="0"/>
        </w:rPr>
        <w:t xml:space="preserve">electroplating</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an example of electroplating.</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Question 3</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Write a definition for </w:t>
      </w:r>
      <w:r w:rsidDel="00000000" w:rsidR="00000000" w:rsidRPr="00000000">
        <w:rPr>
          <w:rFonts w:ascii="Verdana" w:cs="Verdana" w:eastAsia="Verdana" w:hAnsi="Verdana"/>
          <w:b w:val="1"/>
          <w:sz w:val="20"/>
          <w:szCs w:val="20"/>
          <w:rtl w:val="0"/>
        </w:rPr>
        <w:t xml:space="preserve">galvanization</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Type your answer here.</w:t>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Describe an example of galvanization.</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ind w:firstLine="720"/>
        <w:contextualSpacing w:val="0"/>
        <w:rPr>
          <w:rFonts w:ascii="Verdana" w:cs="Verdana" w:eastAsia="Verdana" w:hAnsi="Verdana"/>
          <w:sz w:val="20"/>
          <w:szCs w:val="20"/>
        </w:rPr>
      </w:pPr>
      <w:r w:rsidDel="00000000" w:rsidR="00000000" w:rsidRPr="00000000">
        <w:rPr>
          <w:rFonts w:ascii="Verdana" w:cs="Verdana" w:eastAsia="Verdana" w:hAnsi="Verdana"/>
          <w:i w:val="1"/>
          <w:color w:val="0000ff"/>
          <w:sz w:val="18"/>
          <w:szCs w:val="18"/>
          <w:rtl w:val="0"/>
        </w:rPr>
        <w:t xml:space="preserve">Type your answer here.</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_S</w:t>
    </w:r>
    <w:r w:rsidDel="00000000" w:rsidR="00000000" w:rsidRPr="00000000">
      <w:rPr>
        <w:rFonts w:ascii="Helvetica Neue" w:cs="Helvetica Neue" w:eastAsia="Helvetica Neue" w:hAnsi="Helvetica Neue"/>
        <w:i w:val="1"/>
        <w:sz w:val="20"/>
        <w:szCs w:val="20"/>
        <w:rtl w:val="0"/>
      </w:rPr>
      <w:t xml:space="preserve">1</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5</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electrochemistry</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