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11</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47</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Electromagnetic Induction</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following questions </w:t>
      </w:r>
      <w:r w:rsidDel="00000000" w:rsidR="00000000" w:rsidRPr="00000000">
        <w:rPr>
          <w:rFonts w:ascii="Verdana" w:cs="Verdana" w:eastAsia="Verdana" w:hAnsi="Verdana"/>
          <w:sz w:val="20"/>
          <w:szCs w:val="20"/>
          <w:rtl w:val="0"/>
        </w:rPr>
        <w:t xml:space="preserve">as you work through the readings and videos in Unit D Lesson 11.         </w:t>
      </w:r>
      <w:r w:rsidDel="00000000" w:rsidR="00000000" w:rsidRPr="00000000">
        <w:rPr>
          <w:rFonts w:ascii="Verdana" w:cs="Verdana" w:eastAsia="Verdana" w:hAnsi="Verdana"/>
          <w:b w:val="1"/>
          <w:sz w:val="20"/>
          <w:szCs w:val="20"/>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sz w:val="20"/>
          <w:szCs w:val="20"/>
          <w:rtl w:val="0"/>
        </w:rPr>
        <w:t xml:space="preserve">Briefly describe Hans Christian Oersted's scientific discovery.</w:t>
      </w: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Briefly describe Michael Faraday's scientific discovery.</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3</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type of energy does a generator use, and what type of energy does a generator produce?</w:t>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4</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three things are needed to make an electromagnet?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5</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are two common uses for an electromagnet?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electromagnetic_induction</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