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12</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48</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Motors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 </w:t>
      </w:r>
      <w:r w:rsidDel="00000000" w:rsidR="00000000" w:rsidRPr="00000000">
        <w:rPr>
          <w:rFonts w:ascii="Verdana" w:cs="Verdana" w:eastAsia="Verdana" w:hAnsi="Verdana"/>
          <w:sz w:val="20"/>
          <w:szCs w:val="20"/>
          <w:rtl w:val="0"/>
        </w:rPr>
        <w:t xml:space="preserve">as you work through the readings and videos in Unit D Lesson 12         </w:t>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five basic parts of an electric motor.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type of energy does a motor use? What type of energy does a motor produce?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table, describe the function of each part in the St. Louis motor. </w:t>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780"/>
        <w:tblGridChange w:id="0">
          <w:tblGrid>
            <w:gridCol w:w="2850"/>
            <w:gridCol w:w="67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Motor Part</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Function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Permanent magnets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Commutator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Brushes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Armature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Power input/output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difference between AC (alternating) and DC (direct) current?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are transformers and why are they useful?</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motors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