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13</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60</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Timeline Organizer Chart</w:t>
      </w:r>
      <w:r w:rsidDel="00000000" w:rsidR="00000000" w:rsidRPr="00000000">
        <w:rPr>
          <w:rtl w:val="0"/>
        </w:rPr>
      </w:r>
    </w:p>
    <w:p w:rsidR="00000000" w:rsidDel="00000000" w:rsidP="00000000" w:rsidRDefault="00000000" w:rsidRPr="00000000" w14:paraId="00000004">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through the readings and videos in Unit E Lesson 13. Then, complete the timeline organizer chart for Canada’s contributions to space exploration and observation.</w:t>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 picture and date is provided for an important contribution.</w:t>
      </w:r>
    </w:p>
    <w:p w:rsidR="00000000" w:rsidDel="00000000" w:rsidP="00000000" w:rsidRDefault="00000000" w:rsidRPr="00000000" w14:paraId="00000009">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Record the name of the technology pictured.</w:t>
      </w:r>
    </w:p>
    <w:p w:rsidR="00000000" w:rsidDel="00000000" w:rsidP="00000000" w:rsidRDefault="00000000" w:rsidRPr="00000000" w14:paraId="0000000A">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Write a short description of the technology’s role in the space mission.</w:t>
      </w:r>
    </w:p>
    <w:p w:rsidR="00000000" w:rsidDel="00000000" w:rsidP="00000000" w:rsidRDefault="00000000" w:rsidRPr="00000000" w14:paraId="0000000B">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If you need a hint, the link provided will bring you to the Canadian Space Agency’s “Canadian Space Milestones” page.</w:t>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14:paraId="0000000E">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F">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sz w:val="20"/>
          <w:szCs w:val="20"/>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070"/>
        <w:gridCol w:w="2475"/>
        <w:gridCol w:w="2535"/>
        <w:gridCol w:w="1665"/>
        <w:tblGridChange w:id="0">
          <w:tblGrid>
            <w:gridCol w:w="885"/>
            <w:gridCol w:w="2070"/>
            <w:gridCol w:w="2475"/>
            <w:gridCol w:w="2535"/>
            <w:gridCol w:w="1665"/>
          </w:tblGrid>
        </w:tblGridChange>
      </w:tblGrid>
      <w:tr>
        <w:trPr>
          <w:trHeight w:val="400" w:hRule="atLeast"/>
        </w:trPr>
        <w:tc>
          <w:tcPr>
            <w:gridSpan w:val="5"/>
            <w:shd w:fill="b7b7b7"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Canada’s Contributions to Space Exploration and Observation</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Date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Picture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Technology Name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Role in Space Mission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Hints: Website Links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085850" cy="6858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85850" cy="685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http://www.asc-csa.gc.ca/eng/satellites/alouette.asp</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147763" cy="755302"/>
                  <wp:effectExtent b="0" l="0" r="0" t="0"/>
                  <wp:docPr id="5"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147763" cy="75530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hyperlink r:id="rId9">
              <w:r w:rsidDel="00000000" w:rsidR="00000000" w:rsidRPr="00000000">
                <w:rPr>
                  <w:rFonts w:ascii="Verdana" w:cs="Verdana" w:eastAsia="Verdana" w:hAnsi="Verdana"/>
                  <w:color w:val="1155cc"/>
                  <w:sz w:val="20"/>
                  <w:szCs w:val="20"/>
                  <w:u w:val="single"/>
                  <w:rtl w:val="0"/>
                </w:rPr>
                <w:t xml:space="preserve">http://www.asc-csa.gc.ca/eng/about/milestones.asp</w:t>
              </w:r>
            </w:hyperlink>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971550" cy="1190625"/>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971550" cy="11906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hyperlink r:id="rId11">
              <w:r w:rsidDel="00000000" w:rsidR="00000000" w:rsidRPr="00000000">
                <w:rPr>
                  <w:rFonts w:ascii="Verdana" w:cs="Verdana" w:eastAsia="Verdana" w:hAnsi="Verdana"/>
                  <w:color w:val="1155cc"/>
                  <w:sz w:val="20"/>
                  <w:szCs w:val="20"/>
                  <w:u w:val="single"/>
                  <w:rtl w:val="0"/>
                </w:rPr>
                <w:t xml:space="preserve">http://www.asc-csa.gc.ca/eng/50canadaspace-milestones.asp</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952500" cy="1133475"/>
                  <wp:effectExtent b="0" l="0" r="0" t="0"/>
                  <wp:docPr id="4"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952500" cy="11334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hyperlink r:id="rId13">
              <w:r w:rsidDel="00000000" w:rsidR="00000000" w:rsidRPr="00000000">
                <w:rPr>
                  <w:rFonts w:ascii="Verdana" w:cs="Verdana" w:eastAsia="Verdana" w:hAnsi="Verdana"/>
                  <w:color w:val="1155cc"/>
                  <w:sz w:val="20"/>
                  <w:szCs w:val="20"/>
                  <w:u w:val="single"/>
                  <w:rtl w:val="0"/>
                </w:rPr>
                <w:t xml:space="preserve">http://www.asc-csa.gc.ca/eng/about/milestones.asp</w:t>
              </w:r>
            </w:hyperlink>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085850" cy="635000"/>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085850"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hyperlink r:id="rId15">
              <w:r w:rsidDel="00000000" w:rsidR="00000000" w:rsidRPr="00000000">
                <w:rPr>
                  <w:rFonts w:ascii="Verdana" w:cs="Verdana" w:eastAsia="Verdana" w:hAnsi="Verdana"/>
                  <w:color w:val="1155cc"/>
                  <w:sz w:val="20"/>
                  <w:szCs w:val="20"/>
                  <w:u w:val="single"/>
                  <w:rtl w:val="0"/>
                </w:rPr>
                <w:t xml:space="preserve">http://www.asc-csa.gc.ca/eng/about/milestones.asp</w:t>
              </w:r>
            </w:hyperlink>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39">
      <w:pPr>
        <w:pBdr>
          <w:bottom w:color="000000" w:space="1" w:sz="4" w:val="single"/>
        </w:pBd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A">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D">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3E">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14:paraId="0000003F">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14:paraId="00000041">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2">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14:paraId="00000043">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4">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14:paraId="00000045">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6">
      <w:pPr>
        <w:contextualSpacing w:val="0"/>
        <w:rPr>
          <w:rFonts w:ascii="Verdana" w:cs="Verdana" w:eastAsia="Verdana" w:hAnsi="Verdana"/>
          <w:sz w:val="20"/>
          <w:szCs w:val="20"/>
          <w:vertAlign w:val="baseline"/>
        </w:rPr>
      </w:pPr>
      <w:r w:rsidDel="00000000" w:rsidR="00000000" w:rsidRPr="00000000">
        <w:rPr>
          <w:rtl w:val="0"/>
        </w:rPr>
      </w:r>
    </w:p>
    <w:sectPr>
      <w:headerReference r:id="rId16" w:type="default"/>
      <w:footerReference r:id="rId1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4</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timeline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sc-csa.gc.ca/eng/50canadaspace-milestones.asp" TargetMode="External"/><Relationship Id="rId10" Type="http://schemas.openxmlformats.org/officeDocument/2006/relationships/image" Target="media/image6.png"/><Relationship Id="rId13" Type="http://schemas.openxmlformats.org/officeDocument/2006/relationships/hyperlink" Target="http://www.asc-csa.gc.ca/eng/about/milestones.asp" TargetMode="Externa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sc-csa.gc.ca/eng/about/milestones.asp" TargetMode="External"/><Relationship Id="rId15" Type="http://schemas.openxmlformats.org/officeDocument/2006/relationships/hyperlink" Target="http://www.asc-csa.gc.ca/eng/about/milestones.asp" TargetMode="External"/><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asc-csa.gc.ca/eng/satellites/alouette.asp" TargetMode="External"/><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