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50" w:rsidRDefault="00C5145E">
      <w:pPr>
        <w:spacing w:before="100" w:after="280" w:line="240" w:lineRule="auto"/>
        <w:jc w:val="right"/>
        <w:rPr>
          <w:color w:val="548DD4"/>
          <w:sz w:val="24"/>
          <w:szCs w:val="24"/>
        </w:rPr>
      </w:pPr>
      <w:bookmarkStart w:id="0" w:name="_GoBack"/>
      <w:bookmarkEnd w:id="0"/>
      <w:r>
        <w:rPr>
          <w:sz w:val="24"/>
          <w:szCs w:val="24"/>
        </w:rPr>
        <w:t xml:space="preserve">Name </w:t>
      </w:r>
      <w:r>
        <w:rPr>
          <w:color w:val="548DD4"/>
          <w:sz w:val="24"/>
          <w:szCs w:val="24"/>
        </w:rPr>
        <w:t>&lt; &gt;</w:t>
      </w:r>
    </w:p>
    <w:p w:rsidR="009F7D50" w:rsidRDefault="00C5145E">
      <w:pPr>
        <w:spacing w:after="280" w:line="240" w:lineRule="auto"/>
        <w:jc w:val="center"/>
        <w:rPr>
          <w:b/>
          <w:sz w:val="28"/>
          <w:szCs w:val="28"/>
        </w:rPr>
      </w:pPr>
      <w:r>
        <w:rPr>
          <w:sz w:val="28"/>
          <w:szCs w:val="28"/>
        </w:rPr>
        <w:t>Social Studies 30-1</w:t>
      </w:r>
      <w:r>
        <w:rPr>
          <w:b/>
          <w:sz w:val="28"/>
          <w:szCs w:val="28"/>
        </w:rPr>
        <w:br/>
      </w:r>
      <w:r>
        <w:rPr>
          <w:b/>
          <w:sz w:val="28"/>
          <w:szCs w:val="28"/>
        </w:rPr>
        <w:tab/>
      </w:r>
      <w:r>
        <w:rPr>
          <w:b/>
          <w:sz w:val="28"/>
          <w:szCs w:val="28"/>
        </w:rPr>
        <w:tab/>
      </w:r>
      <w:r>
        <w:rPr>
          <w:b/>
          <w:sz w:val="28"/>
          <w:szCs w:val="28"/>
        </w:rPr>
        <w:tab/>
      </w:r>
      <w:r>
        <w:rPr>
          <w:b/>
          <w:sz w:val="28"/>
          <w:szCs w:val="28"/>
        </w:rPr>
        <w:tab/>
        <w:t>7.2.9 Editorial News Assignment</w:t>
      </w:r>
      <w:r>
        <w:rPr>
          <w:b/>
          <w:sz w:val="28"/>
          <w:szCs w:val="28"/>
        </w:rPr>
        <w:t xml:space="preserve">                  </w:t>
      </w:r>
      <w:r>
        <w:rPr>
          <w:b/>
          <w:color w:val="FF0000"/>
          <w:sz w:val="24"/>
          <w:szCs w:val="24"/>
        </w:rPr>
        <w:t>Total</w:t>
      </w:r>
      <w:r>
        <w:rPr>
          <w:b/>
          <w:sz w:val="28"/>
          <w:szCs w:val="28"/>
        </w:rPr>
        <w:t xml:space="preserve"> </w:t>
      </w:r>
      <w:r>
        <w:rPr>
          <w:b/>
          <w:color w:val="FF0000"/>
          <w:sz w:val="24"/>
          <w:szCs w:val="24"/>
        </w:rPr>
        <w:t>40 marks</w:t>
      </w:r>
    </w:p>
    <w:p w:rsidR="009F7D50" w:rsidRDefault="00C5145E">
      <w:pPr>
        <w:spacing w:after="280" w:line="240" w:lineRule="auto"/>
        <w:rPr>
          <w:sz w:val="24"/>
          <w:szCs w:val="24"/>
        </w:rPr>
      </w:pPr>
      <w:r>
        <w:rPr>
          <w:sz w:val="24"/>
          <w:szCs w:val="24"/>
        </w:rPr>
        <w:t xml:space="preserve">This section of the course examined the difficulty faced by liberal democratic governments when trying to balance the individual rights and freedoms with the need for the collective security and common good of </w:t>
      </w:r>
      <w:r>
        <w:rPr>
          <w:sz w:val="24"/>
          <w:szCs w:val="24"/>
        </w:rPr>
        <w:t>their</w:t>
      </w:r>
      <w:r>
        <w:rPr>
          <w:sz w:val="24"/>
          <w:szCs w:val="24"/>
        </w:rPr>
        <w:t xml:space="preserve"> citizens. </w:t>
      </w:r>
    </w:p>
    <w:p w:rsidR="009F7D50" w:rsidRDefault="00C5145E">
      <w:pPr>
        <w:spacing w:after="280" w:line="240" w:lineRule="auto"/>
        <w:rPr>
          <w:sz w:val="24"/>
          <w:szCs w:val="24"/>
        </w:rPr>
      </w:pPr>
      <w:r>
        <w:rPr>
          <w:b/>
          <w:sz w:val="24"/>
          <w:szCs w:val="24"/>
        </w:rPr>
        <w:t>Assignment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
    <w:p w:rsidR="009F7D50" w:rsidRDefault="00C5145E">
      <w:pPr>
        <w:spacing w:after="280" w:line="240" w:lineRule="auto"/>
        <w:rPr>
          <w:sz w:val="24"/>
          <w:szCs w:val="24"/>
        </w:rPr>
      </w:pPr>
      <w:r>
        <w:rPr>
          <w:sz w:val="24"/>
          <w:szCs w:val="24"/>
        </w:rPr>
        <w:t xml:space="preserve">In </w:t>
      </w:r>
      <w:r>
        <w:rPr>
          <w:sz w:val="24"/>
          <w:szCs w:val="24"/>
        </w:rPr>
        <w:t xml:space="preserve">this assignment, you will create </w:t>
      </w:r>
      <w:r>
        <w:rPr>
          <w:b/>
          <w:sz w:val="24"/>
          <w:szCs w:val="24"/>
        </w:rPr>
        <w:t>two</w:t>
      </w:r>
      <w:r>
        <w:rPr>
          <w:sz w:val="24"/>
          <w:szCs w:val="24"/>
        </w:rPr>
        <w:t xml:space="preserve"> front-page written </w:t>
      </w:r>
      <w:r>
        <w:rPr>
          <w:b/>
          <w:sz w:val="24"/>
          <w:szCs w:val="24"/>
        </w:rPr>
        <w:t>or</w:t>
      </w:r>
      <w:r>
        <w:rPr>
          <w:sz w:val="24"/>
          <w:szCs w:val="24"/>
        </w:rPr>
        <w:t xml:space="preserve"> video news stories. You need to provide 2 different perspectives on a particular conflict which centres on how to balance the government’s pursuit of the common good, or collective security, while </w:t>
      </w:r>
      <w:r>
        <w:rPr>
          <w:sz w:val="24"/>
          <w:szCs w:val="24"/>
        </w:rPr>
        <w:t xml:space="preserve">still respecting individual rights and freedoms.   </w:t>
      </w:r>
    </w:p>
    <w:p w:rsidR="009F7D50" w:rsidRDefault="00C5145E">
      <w:pPr>
        <w:spacing w:after="280" w:line="240" w:lineRule="auto"/>
        <w:rPr>
          <w:sz w:val="24"/>
          <w:szCs w:val="24"/>
        </w:rPr>
      </w:pPr>
      <w:r>
        <w:rPr>
          <w:b/>
          <w:sz w:val="24"/>
          <w:szCs w:val="24"/>
        </w:rPr>
        <w:t>Step #1:</w:t>
      </w:r>
      <w:r>
        <w:rPr>
          <w:sz w:val="24"/>
          <w:szCs w:val="24"/>
        </w:rPr>
        <w:t xml:space="preserve"> Select a topic or conflict from the list below OR ask your lead teacher for approval of a newsworthy item that highlights the debate between balancing individual rights and collective goals.</w:t>
      </w:r>
    </w:p>
    <w:p w:rsidR="009F7D50" w:rsidRDefault="009F7D50">
      <w:pPr>
        <w:pBdr>
          <w:top w:val="nil"/>
          <w:left w:val="nil"/>
          <w:bottom w:val="nil"/>
          <w:right w:val="nil"/>
          <w:between w:val="nil"/>
        </w:pBdr>
        <w:spacing w:after="0" w:line="240" w:lineRule="auto"/>
        <w:ind w:left="720"/>
        <w:rPr>
          <w:color w:val="000000"/>
          <w:highlight w:val="white"/>
        </w:rPr>
      </w:pPr>
    </w:p>
    <w:p w:rsidR="009F7D50" w:rsidRDefault="00C5145E">
      <w:pPr>
        <w:numPr>
          <w:ilvl w:val="0"/>
          <w:numId w:val="1"/>
        </w:numPr>
        <w:pBdr>
          <w:top w:val="nil"/>
          <w:left w:val="nil"/>
          <w:bottom w:val="nil"/>
          <w:right w:val="nil"/>
          <w:between w:val="nil"/>
        </w:pBdr>
        <w:spacing w:after="0" w:line="240" w:lineRule="auto"/>
        <w:rPr>
          <w:color w:val="000000"/>
          <w:highlight w:val="white"/>
        </w:rPr>
      </w:pPr>
      <w:r>
        <w:rPr>
          <w:color w:val="000000"/>
          <w:highlight w:val="white"/>
        </w:rPr>
        <w:t>The</w:t>
      </w:r>
      <w:r>
        <w:rPr>
          <w:color w:val="000000"/>
          <w:highlight w:val="white"/>
        </w:rPr>
        <w:t xml:space="preserve"> U.S. Patriot Act is up for renewal, June 2015</w:t>
      </w:r>
    </w:p>
    <w:p w:rsidR="009F7D50" w:rsidRDefault="00C5145E">
      <w:pPr>
        <w:numPr>
          <w:ilvl w:val="0"/>
          <w:numId w:val="1"/>
        </w:numPr>
        <w:pBdr>
          <w:top w:val="nil"/>
          <w:left w:val="nil"/>
          <w:bottom w:val="nil"/>
          <w:right w:val="nil"/>
          <w:between w:val="nil"/>
        </w:pBdr>
        <w:spacing w:after="0" w:line="240" w:lineRule="auto"/>
        <w:rPr>
          <w:highlight w:val="white"/>
        </w:rPr>
      </w:pPr>
      <w:r>
        <w:rPr>
          <w:highlight w:val="white"/>
        </w:rPr>
        <w:t>The Usage of the War Measures Act in either WWI or WWII</w:t>
      </w:r>
    </w:p>
    <w:p w:rsidR="009F7D50" w:rsidRDefault="00C5145E">
      <w:pPr>
        <w:numPr>
          <w:ilvl w:val="0"/>
          <w:numId w:val="1"/>
        </w:numPr>
        <w:pBdr>
          <w:top w:val="nil"/>
          <w:left w:val="nil"/>
          <w:bottom w:val="nil"/>
          <w:right w:val="nil"/>
          <w:between w:val="nil"/>
        </w:pBdr>
        <w:spacing w:after="0" w:line="240" w:lineRule="auto"/>
        <w:rPr>
          <w:color w:val="000000"/>
          <w:highlight w:val="white"/>
        </w:rPr>
      </w:pPr>
      <w:r>
        <w:rPr>
          <w:highlight w:val="white"/>
        </w:rPr>
        <w:t>Canada’s No-Fly List, 2007</w:t>
      </w:r>
    </w:p>
    <w:p w:rsidR="009F7D50" w:rsidRDefault="00C5145E">
      <w:pPr>
        <w:numPr>
          <w:ilvl w:val="0"/>
          <w:numId w:val="1"/>
        </w:numPr>
        <w:pBdr>
          <w:top w:val="nil"/>
          <w:left w:val="nil"/>
          <w:bottom w:val="nil"/>
          <w:right w:val="nil"/>
          <w:between w:val="nil"/>
        </w:pBdr>
        <w:spacing w:after="0" w:line="240" w:lineRule="auto"/>
        <w:rPr>
          <w:color w:val="000000"/>
          <w:highlight w:val="white"/>
        </w:rPr>
      </w:pPr>
      <w:r>
        <w:rPr>
          <w:highlight w:val="white"/>
        </w:rPr>
        <w:t>Application of the PATRIOT Act following 9/11, 2001</w:t>
      </w:r>
    </w:p>
    <w:p w:rsidR="009F7D50" w:rsidRDefault="00C5145E">
      <w:pPr>
        <w:numPr>
          <w:ilvl w:val="0"/>
          <w:numId w:val="1"/>
        </w:numPr>
        <w:pBdr>
          <w:top w:val="nil"/>
          <w:left w:val="nil"/>
          <w:bottom w:val="nil"/>
          <w:right w:val="nil"/>
          <w:between w:val="nil"/>
        </w:pBdr>
        <w:spacing w:after="0" w:line="240" w:lineRule="auto"/>
        <w:rPr>
          <w:color w:val="000000"/>
          <w:highlight w:val="white"/>
        </w:rPr>
      </w:pPr>
      <w:r>
        <w:rPr>
          <w:color w:val="000000"/>
          <w:highlight w:val="white"/>
        </w:rPr>
        <w:t>Protesters stage the first ever National Draft Card Return, October 16, 19</w:t>
      </w:r>
      <w:r>
        <w:rPr>
          <w:color w:val="000000"/>
          <w:highlight w:val="white"/>
        </w:rPr>
        <w:t>67</w:t>
      </w:r>
    </w:p>
    <w:p w:rsidR="009F7D50" w:rsidRDefault="00C5145E">
      <w:pPr>
        <w:numPr>
          <w:ilvl w:val="0"/>
          <w:numId w:val="1"/>
        </w:numPr>
        <w:pBdr>
          <w:top w:val="nil"/>
          <w:left w:val="nil"/>
          <w:bottom w:val="nil"/>
          <w:right w:val="nil"/>
          <w:between w:val="nil"/>
        </w:pBdr>
        <w:spacing w:after="0" w:line="240" w:lineRule="auto"/>
        <w:rPr>
          <w:highlight w:val="white"/>
        </w:rPr>
      </w:pPr>
      <w:r>
        <w:rPr>
          <w:highlight w:val="white"/>
        </w:rPr>
        <w:t>Student Protestors killed at Kent State University, May 4, 1970</w:t>
      </w:r>
    </w:p>
    <w:p w:rsidR="009F7D50" w:rsidRDefault="00C5145E">
      <w:pPr>
        <w:numPr>
          <w:ilvl w:val="0"/>
          <w:numId w:val="1"/>
        </w:numPr>
        <w:pBdr>
          <w:top w:val="nil"/>
          <w:left w:val="nil"/>
          <w:bottom w:val="nil"/>
          <w:right w:val="nil"/>
          <w:between w:val="nil"/>
        </w:pBdr>
        <w:spacing w:after="0" w:line="240" w:lineRule="auto"/>
        <w:rPr>
          <w:highlight w:val="white"/>
        </w:rPr>
      </w:pPr>
      <w:r>
        <w:rPr>
          <w:highlight w:val="white"/>
        </w:rPr>
        <w:t>Canadian Conscription Crisis 1944</w:t>
      </w:r>
    </w:p>
    <w:p w:rsidR="009F7D50" w:rsidRDefault="00C5145E">
      <w:pPr>
        <w:numPr>
          <w:ilvl w:val="0"/>
          <w:numId w:val="1"/>
        </w:numPr>
        <w:pBdr>
          <w:top w:val="nil"/>
          <w:left w:val="nil"/>
          <w:bottom w:val="nil"/>
          <w:right w:val="nil"/>
          <w:between w:val="nil"/>
        </w:pBdr>
        <w:spacing w:after="0" w:line="240" w:lineRule="auto"/>
        <w:rPr>
          <w:color w:val="000000"/>
          <w:highlight w:val="white"/>
        </w:rPr>
      </w:pPr>
      <w:r>
        <w:rPr>
          <w:color w:val="000000"/>
          <w:highlight w:val="white"/>
        </w:rPr>
        <w:t>Canadian government relocates Japanese Canadians to BC interior, 1942</w:t>
      </w:r>
    </w:p>
    <w:p w:rsidR="009F7D50" w:rsidRDefault="00C5145E">
      <w:pPr>
        <w:numPr>
          <w:ilvl w:val="0"/>
          <w:numId w:val="1"/>
        </w:numPr>
        <w:pBdr>
          <w:top w:val="nil"/>
          <w:left w:val="nil"/>
          <w:bottom w:val="nil"/>
          <w:right w:val="nil"/>
          <w:between w:val="nil"/>
        </w:pBdr>
        <w:spacing w:after="0" w:line="240" w:lineRule="auto"/>
        <w:rPr>
          <w:color w:val="000000"/>
          <w:highlight w:val="white"/>
        </w:rPr>
      </w:pPr>
      <w:r>
        <w:rPr>
          <w:color w:val="000000"/>
          <w:highlight w:val="white"/>
        </w:rPr>
        <w:t>Bill C-51, controversial anti-terrorism bill is now Canadian law, June 2015</w:t>
      </w:r>
    </w:p>
    <w:p w:rsidR="009F7D50" w:rsidRDefault="00C5145E">
      <w:pPr>
        <w:numPr>
          <w:ilvl w:val="0"/>
          <w:numId w:val="1"/>
        </w:numPr>
        <w:pBdr>
          <w:top w:val="nil"/>
          <w:left w:val="nil"/>
          <w:bottom w:val="nil"/>
          <w:right w:val="nil"/>
          <w:between w:val="nil"/>
        </w:pBdr>
        <w:spacing w:after="0" w:line="240" w:lineRule="auto"/>
        <w:rPr>
          <w:highlight w:val="white"/>
        </w:rPr>
      </w:pPr>
      <w:r>
        <w:rPr>
          <w:highlight w:val="white"/>
        </w:rPr>
        <w:t>Iraq War resisters following 9-11 are denied political sanctuary in Canada</w:t>
      </w:r>
    </w:p>
    <w:p w:rsidR="009F7D50" w:rsidRDefault="00C5145E">
      <w:pPr>
        <w:numPr>
          <w:ilvl w:val="0"/>
          <w:numId w:val="1"/>
        </w:numPr>
        <w:pBdr>
          <w:top w:val="nil"/>
          <w:left w:val="nil"/>
          <w:bottom w:val="nil"/>
          <w:right w:val="nil"/>
          <w:between w:val="nil"/>
        </w:pBdr>
        <w:spacing w:after="0" w:line="240" w:lineRule="auto"/>
        <w:rPr>
          <w:highlight w:val="white"/>
        </w:rPr>
      </w:pPr>
      <w:r>
        <w:rPr>
          <w:highlight w:val="white"/>
        </w:rPr>
        <w:t>Canadian born children of Russian spies (Alexander and Timothy Vavilov) denied Canadian citizenship, 2017</w:t>
      </w:r>
    </w:p>
    <w:p w:rsidR="009F7D50" w:rsidRDefault="009F7D50">
      <w:pPr>
        <w:numPr>
          <w:ilvl w:val="0"/>
          <w:numId w:val="1"/>
        </w:numPr>
        <w:pBdr>
          <w:top w:val="nil"/>
          <w:left w:val="nil"/>
          <w:bottom w:val="nil"/>
          <w:right w:val="nil"/>
          <w:between w:val="nil"/>
        </w:pBdr>
        <w:spacing w:after="0" w:line="240" w:lineRule="auto"/>
        <w:rPr>
          <w:highlight w:val="white"/>
        </w:rPr>
      </w:pPr>
    </w:p>
    <w:p w:rsidR="009F7D50" w:rsidRDefault="00C5145E">
      <w:pPr>
        <w:spacing w:after="280" w:line="240" w:lineRule="auto"/>
        <w:rPr>
          <w:i/>
          <w:sz w:val="24"/>
          <w:szCs w:val="24"/>
        </w:rPr>
      </w:pPr>
      <w:r>
        <w:rPr>
          <w:b/>
          <w:sz w:val="24"/>
          <w:szCs w:val="24"/>
        </w:rPr>
        <w:t>Step #</w:t>
      </w:r>
      <w:r>
        <w:rPr>
          <w:b/>
          <w:sz w:val="24"/>
          <w:szCs w:val="24"/>
        </w:rPr>
        <w:t>2</w:t>
      </w:r>
      <w:r>
        <w:rPr>
          <w:b/>
          <w:sz w:val="24"/>
          <w:szCs w:val="24"/>
        </w:rPr>
        <w:t>:</w:t>
      </w:r>
      <w:r>
        <w:rPr>
          <w:sz w:val="24"/>
          <w:szCs w:val="24"/>
        </w:rPr>
        <w:t xml:space="preserve"> Gather your information.</w:t>
      </w:r>
      <w:r>
        <w:rPr>
          <w:i/>
          <w:sz w:val="24"/>
          <w:szCs w:val="24"/>
        </w:rPr>
        <w:t xml:space="preserve"> (This will not be graded</w:t>
      </w:r>
      <w:r>
        <w:rPr>
          <w:i/>
          <w:sz w:val="24"/>
          <w:szCs w:val="24"/>
        </w:rPr>
        <w:t>, however it doe</w:t>
      </w:r>
      <w:r>
        <w:rPr>
          <w:i/>
          <w:sz w:val="24"/>
          <w:szCs w:val="24"/>
        </w:rPr>
        <w:t>s indicate the questions and considerations you should address in your article)</w:t>
      </w:r>
    </w:p>
    <w:p w:rsidR="009F7D50" w:rsidRDefault="00C5145E">
      <w:pPr>
        <w:numPr>
          <w:ilvl w:val="0"/>
          <w:numId w:val="8"/>
        </w:numPr>
        <w:spacing w:after="280" w:line="240" w:lineRule="auto"/>
        <w:rPr>
          <w:sz w:val="24"/>
          <w:szCs w:val="24"/>
        </w:rPr>
      </w:pPr>
      <w:r>
        <w:rPr>
          <w:sz w:val="24"/>
          <w:szCs w:val="24"/>
        </w:rPr>
        <w:t xml:space="preserve">Locate and organize the accurate information regarding the immediate impact of the controversy. This would include answering the </w:t>
      </w:r>
      <w:r>
        <w:rPr>
          <w:i/>
          <w:sz w:val="24"/>
          <w:szCs w:val="24"/>
        </w:rPr>
        <w:t>who, what, when, why and where</w:t>
      </w:r>
      <w:r>
        <w:rPr>
          <w:sz w:val="24"/>
          <w:szCs w:val="24"/>
        </w:rPr>
        <w:t xml:space="preserve"> of the conflict </w:t>
      </w:r>
      <w:r>
        <w:rPr>
          <w:sz w:val="24"/>
          <w:szCs w:val="24"/>
        </w:rPr>
        <w:t xml:space="preserve">or action. </w:t>
      </w:r>
    </w:p>
    <w:p w:rsidR="009F7D50" w:rsidRDefault="00C5145E">
      <w:pPr>
        <w:numPr>
          <w:ilvl w:val="0"/>
          <w:numId w:val="13"/>
        </w:numPr>
        <w:pBdr>
          <w:top w:val="nil"/>
          <w:left w:val="nil"/>
          <w:bottom w:val="nil"/>
          <w:right w:val="nil"/>
          <w:between w:val="nil"/>
        </w:pBdr>
        <w:spacing w:after="0" w:line="240" w:lineRule="auto"/>
        <w:rPr>
          <w:color w:val="000000"/>
        </w:rPr>
      </w:pPr>
      <w:r>
        <w:rPr>
          <w:i/>
          <w:color w:val="000000"/>
        </w:rPr>
        <w:t>What</w:t>
      </w:r>
      <w:r>
        <w:rPr>
          <w:color w:val="000000"/>
        </w:rPr>
        <w:t xml:space="preserve"> happened that led to this conflict? This means explain what led to the debate over individual rights/freedoms and collective security or common good.</w:t>
      </w:r>
    </w:p>
    <w:p w:rsidR="009F7D50" w:rsidRDefault="00C5145E">
      <w:pPr>
        <w:numPr>
          <w:ilvl w:val="0"/>
          <w:numId w:val="13"/>
        </w:numPr>
        <w:pBdr>
          <w:top w:val="nil"/>
          <w:left w:val="nil"/>
          <w:bottom w:val="nil"/>
          <w:right w:val="nil"/>
          <w:between w:val="nil"/>
        </w:pBdr>
        <w:spacing w:after="0" w:line="240" w:lineRule="auto"/>
        <w:rPr>
          <w:color w:val="000000"/>
        </w:rPr>
      </w:pPr>
      <w:r>
        <w:rPr>
          <w:i/>
          <w:color w:val="000000"/>
        </w:rPr>
        <w:t>Where</w:t>
      </w:r>
      <w:r>
        <w:rPr>
          <w:color w:val="000000"/>
        </w:rPr>
        <w:t xml:space="preserve"> did this event occur? </w:t>
      </w:r>
    </w:p>
    <w:p w:rsidR="009F7D50" w:rsidRDefault="00C5145E">
      <w:pPr>
        <w:numPr>
          <w:ilvl w:val="0"/>
          <w:numId w:val="13"/>
        </w:numPr>
        <w:pBdr>
          <w:top w:val="nil"/>
          <w:left w:val="nil"/>
          <w:bottom w:val="nil"/>
          <w:right w:val="nil"/>
          <w:between w:val="nil"/>
        </w:pBdr>
        <w:spacing w:after="0" w:line="240" w:lineRule="auto"/>
        <w:rPr>
          <w:color w:val="000000"/>
        </w:rPr>
      </w:pPr>
      <w:r>
        <w:rPr>
          <w:i/>
          <w:color w:val="000000"/>
        </w:rPr>
        <w:t>When</w:t>
      </w:r>
      <w:r>
        <w:rPr>
          <w:color w:val="000000"/>
        </w:rPr>
        <w:t xml:space="preserve"> did this event occur? </w:t>
      </w:r>
    </w:p>
    <w:p w:rsidR="009F7D50" w:rsidRDefault="00C5145E">
      <w:pPr>
        <w:numPr>
          <w:ilvl w:val="0"/>
          <w:numId w:val="13"/>
        </w:numPr>
        <w:pBdr>
          <w:top w:val="nil"/>
          <w:left w:val="nil"/>
          <w:bottom w:val="nil"/>
          <w:right w:val="nil"/>
          <w:between w:val="nil"/>
        </w:pBdr>
        <w:spacing w:after="0" w:line="240" w:lineRule="auto"/>
        <w:rPr>
          <w:color w:val="000000"/>
        </w:rPr>
      </w:pPr>
      <w:r>
        <w:rPr>
          <w:i/>
          <w:color w:val="000000"/>
        </w:rPr>
        <w:lastRenderedPageBreak/>
        <w:t>Who</w:t>
      </w:r>
      <w:r>
        <w:rPr>
          <w:color w:val="000000"/>
        </w:rPr>
        <w:t xml:space="preserve"> are/were the major players or stakeholders of this debate?  Explain their roles in either pursuing the common good/collective security or individual rights.</w:t>
      </w:r>
    </w:p>
    <w:p w:rsidR="009F7D50" w:rsidRDefault="00C5145E">
      <w:pPr>
        <w:numPr>
          <w:ilvl w:val="0"/>
          <w:numId w:val="13"/>
        </w:numPr>
        <w:pBdr>
          <w:top w:val="nil"/>
          <w:left w:val="nil"/>
          <w:bottom w:val="nil"/>
          <w:right w:val="nil"/>
          <w:between w:val="nil"/>
        </w:pBdr>
        <w:spacing w:after="0" w:line="240" w:lineRule="auto"/>
        <w:rPr>
          <w:color w:val="000000"/>
        </w:rPr>
      </w:pPr>
      <w:r>
        <w:rPr>
          <w:i/>
          <w:color w:val="000000"/>
        </w:rPr>
        <w:t>How</w:t>
      </w:r>
      <w:r>
        <w:rPr>
          <w:color w:val="000000"/>
        </w:rPr>
        <w:t xml:space="preserve"> were/are groups on opposing sides affected by this debate? </w:t>
      </w:r>
      <w:r>
        <w:rPr>
          <w:color w:val="000000"/>
        </w:rPr>
        <w:t xml:space="preserve">How does it relate to </w:t>
      </w:r>
      <w:r>
        <w:t>either the Ca</w:t>
      </w:r>
      <w:r>
        <w:t>nadian Charter of Rights and Freedoms or the American Bill of Rights? How is Common Good defined in this circumstance?</w:t>
      </w:r>
    </w:p>
    <w:p w:rsidR="009F7D50" w:rsidRDefault="00C5145E">
      <w:pPr>
        <w:numPr>
          <w:ilvl w:val="0"/>
          <w:numId w:val="13"/>
        </w:numPr>
        <w:pBdr>
          <w:top w:val="nil"/>
          <w:left w:val="nil"/>
          <w:bottom w:val="nil"/>
          <w:right w:val="nil"/>
          <w:between w:val="nil"/>
        </w:pBdr>
        <w:spacing w:after="0" w:line="240" w:lineRule="auto"/>
        <w:rPr>
          <w:color w:val="000000"/>
        </w:rPr>
      </w:pPr>
      <w:r>
        <w:rPr>
          <w:color w:val="000000"/>
        </w:rPr>
        <w:t>Has this issue been resolved?  Was an agreement made?  Did one side prevail? If so, which one?  Are issues or tension still ongoing?</w:t>
      </w:r>
    </w:p>
    <w:p w:rsidR="009F7D50" w:rsidRDefault="00C5145E">
      <w:pPr>
        <w:numPr>
          <w:ilvl w:val="0"/>
          <w:numId w:val="8"/>
        </w:numPr>
        <w:spacing w:before="280" w:after="280" w:line="240" w:lineRule="auto"/>
        <w:rPr>
          <w:sz w:val="24"/>
          <w:szCs w:val="24"/>
        </w:rPr>
      </w:pPr>
      <w:r>
        <w:rPr>
          <w:sz w:val="24"/>
          <w:szCs w:val="24"/>
        </w:rPr>
        <w:t xml:space="preserve">Using a T-Chart format (see example below), record the two different perspectives on the event. What are the reasons and responses of each side to the conflict? </w:t>
      </w:r>
    </w:p>
    <w:tbl>
      <w:tblPr>
        <w:tblStyle w:val="a"/>
        <w:tblW w:w="8856" w:type="dxa"/>
        <w:tblInd w:w="720" w:type="dxa"/>
        <w:tblBorders>
          <w:top w:val="single" w:sz="4" w:space="0" w:color="000000"/>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4416"/>
        <w:gridCol w:w="4440"/>
      </w:tblGrid>
      <w:tr w:rsidR="009F7D50">
        <w:tc>
          <w:tcPr>
            <w:tcW w:w="4416" w:type="dxa"/>
            <w:tcBorders>
              <w:top w:val="single" w:sz="4" w:space="0" w:color="000000"/>
              <w:bottom w:val="nil"/>
            </w:tcBorders>
          </w:tcPr>
          <w:p w:rsidR="009F7D50" w:rsidRDefault="00C5145E">
            <w:pPr>
              <w:spacing w:before="100" w:after="100" w:line="240" w:lineRule="auto"/>
              <w:jc w:val="center"/>
              <w:rPr>
                <w:sz w:val="24"/>
                <w:szCs w:val="24"/>
              </w:rPr>
            </w:pPr>
            <w:r>
              <w:rPr>
                <w:b/>
                <w:sz w:val="24"/>
                <w:szCs w:val="24"/>
              </w:rPr>
              <w:t>Supporters of Common Good</w:t>
            </w:r>
          </w:p>
        </w:tc>
        <w:tc>
          <w:tcPr>
            <w:tcW w:w="4440" w:type="dxa"/>
            <w:tcBorders>
              <w:top w:val="single" w:sz="4" w:space="0" w:color="000000"/>
              <w:bottom w:val="nil"/>
            </w:tcBorders>
          </w:tcPr>
          <w:p w:rsidR="009F7D50" w:rsidRDefault="00C5145E">
            <w:pPr>
              <w:spacing w:before="100" w:after="100" w:line="240" w:lineRule="auto"/>
              <w:jc w:val="center"/>
              <w:rPr>
                <w:sz w:val="24"/>
                <w:szCs w:val="24"/>
              </w:rPr>
            </w:pPr>
            <w:r>
              <w:rPr>
                <w:b/>
                <w:sz w:val="24"/>
                <w:szCs w:val="24"/>
              </w:rPr>
              <w:t>Supporters of Individualist Principles</w:t>
            </w:r>
            <w:r>
              <w:rPr>
                <w:sz w:val="24"/>
                <w:szCs w:val="24"/>
              </w:rPr>
              <w:t xml:space="preserve">      </w:t>
            </w:r>
            <w:r>
              <w:rPr>
                <w:sz w:val="20"/>
                <w:szCs w:val="20"/>
              </w:rPr>
              <w:t>(you will specify the sp</w:t>
            </w:r>
            <w:r>
              <w:rPr>
                <w:sz w:val="20"/>
                <w:szCs w:val="20"/>
              </w:rPr>
              <w:t>ecific ones depending on the topic/conflict you chose)</w:t>
            </w:r>
          </w:p>
        </w:tc>
      </w:tr>
      <w:tr w:rsidR="009F7D50">
        <w:tc>
          <w:tcPr>
            <w:tcW w:w="4416" w:type="dxa"/>
            <w:tcBorders>
              <w:top w:val="nil"/>
            </w:tcBorders>
          </w:tcPr>
          <w:p w:rsidR="009F7D50" w:rsidRDefault="009F7D50">
            <w:pPr>
              <w:spacing w:before="100" w:after="100" w:line="240" w:lineRule="auto"/>
              <w:rPr>
                <w:sz w:val="24"/>
                <w:szCs w:val="24"/>
              </w:rPr>
            </w:pPr>
          </w:p>
        </w:tc>
        <w:tc>
          <w:tcPr>
            <w:tcW w:w="4440" w:type="dxa"/>
            <w:tcBorders>
              <w:top w:val="nil"/>
            </w:tcBorders>
          </w:tcPr>
          <w:p w:rsidR="009F7D50" w:rsidRDefault="009F7D50">
            <w:pPr>
              <w:spacing w:before="100" w:after="280" w:line="240" w:lineRule="auto"/>
              <w:rPr>
                <w:sz w:val="24"/>
                <w:szCs w:val="24"/>
              </w:rPr>
            </w:pPr>
          </w:p>
          <w:p w:rsidR="009F7D50" w:rsidRDefault="009F7D50">
            <w:pPr>
              <w:spacing w:after="280" w:line="240" w:lineRule="auto"/>
              <w:rPr>
                <w:sz w:val="24"/>
                <w:szCs w:val="24"/>
              </w:rPr>
            </w:pPr>
          </w:p>
          <w:p w:rsidR="009F7D50" w:rsidRDefault="009F7D50">
            <w:pPr>
              <w:spacing w:after="100" w:line="240" w:lineRule="auto"/>
              <w:rPr>
                <w:sz w:val="24"/>
                <w:szCs w:val="24"/>
              </w:rPr>
            </w:pPr>
          </w:p>
        </w:tc>
      </w:tr>
    </w:tbl>
    <w:p w:rsidR="009F7D50" w:rsidRDefault="00C5145E">
      <w:pPr>
        <w:numPr>
          <w:ilvl w:val="0"/>
          <w:numId w:val="8"/>
        </w:numPr>
        <w:spacing w:before="100" w:after="280" w:line="240" w:lineRule="auto"/>
        <w:rPr>
          <w:sz w:val="24"/>
          <w:szCs w:val="24"/>
        </w:rPr>
      </w:pPr>
      <w:r>
        <w:rPr>
          <w:sz w:val="24"/>
          <w:szCs w:val="24"/>
        </w:rPr>
        <w:t xml:space="preserve">Include and reference all sources used in the creation of this story </w:t>
      </w:r>
      <w:r>
        <w:rPr>
          <w:b/>
          <w:i/>
          <w:sz w:val="24"/>
          <w:szCs w:val="24"/>
          <w:highlight w:val="white"/>
        </w:rPr>
        <w:t>(</w:t>
      </w:r>
      <w:r>
        <w:rPr>
          <w:b/>
          <w:i/>
          <w:sz w:val="24"/>
          <w:szCs w:val="24"/>
          <w:highlight w:val="white"/>
        </w:rPr>
        <w:t>Please make sure it is in formal APA format)</w:t>
      </w:r>
      <w:r>
        <w:rPr>
          <w:i/>
          <w:sz w:val="24"/>
          <w:szCs w:val="24"/>
          <w:highlight w:val="white"/>
        </w:rPr>
        <w:t xml:space="preserve"> </w:t>
      </w:r>
      <w:r>
        <w:rPr>
          <w:sz w:val="24"/>
          <w:szCs w:val="24"/>
        </w:rPr>
        <w:t xml:space="preserve">This will be included at the end of your final product to indicate where your pictures and referenced resources were sourced from. </w:t>
      </w:r>
      <w:r>
        <w:rPr>
          <w:sz w:val="24"/>
          <w:szCs w:val="24"/>
        </w:rPr>
        <w:t>If you decide to do a video story, make sure your sources are provided at the end of the video or in a word document.</w:t>
      </w:r>
    </w:p>
    <w:p w:rsidR="009F7D50" w:rsidRDefault="00C5145E">
      <w:pPr>
        <w:spacing w:after="280" w:line="240" w:lineRule="auto"/>
        <w:rPr>
          <w:sz w:val="24"/>
          <w:szCs w:val="24"/>
        </w:rPr>
      </w:pPr>
      <w:r>
        <w:rPr>
          <w:b/>
          <w:sz w:val="24"/>
          <w:szCs w:val="24"/>
        </w:rPr>
        <w:t>Step #</w:t>
      </w:r>
      <w:r>
        <w:rPr>
          <w:b/>
          <w:sz w:val="24"/>
          <w:szCs w:val="24"/>
        </w:rPr>
        <w:t>3</w:t>
      </w:r>
      <w:r>
        <w:rPr>
          <w:b/>
          <w:sz w:val="24"/>
          <w:szCs w:val="24"/>
        </w:rPr>
        <w:t>:</w:t>
      </w:r>
      <w:r>
        <w:rPr>
          <w:sz w:val="24"/>
          <w:szCs w:val="24"/>
        </w:rPr>
        <w:t xml:space="preserve"> Write or present the information from Step #3</w:t>
      </w:r>
      <w:r>
        <w:rPr>
          <w:b/>
          <w:sz w:val="24"/>
          <w:szCs w:val="24"/>
        </w:rPr>
        <w:t xml:space="preserve"> from a perspective that supports the common good/collective security</w:t>
      </w:r>
      <w:r>
        <w:rPr>
          <w:sz w:val="24"/>
          <w:szCs w:val="24"/>
        </w:rPr>
        <w:t xml:space="preserve"> over individualism.</w:t>
      </w:r>
    </w:p>
    <w:p w:rsidR="009F7D50" w:rsidRDefault="00C5145E">
      <w:pPr>
        <w:numPr>
          <w:ilvl w:val="0"/>
          <w:numId w:val="10"/>
        </w:numPr>
        <w:spacing w:after="0" w:line="240" w:lineRule="auto"/>
        <w:rPr>
          <w:sz w:val="24"/>
          <w:szCs w:val="24"/>
        </w:rPr>
      </w:pPr>
      <w:r>
        <w:rPr>
          <w:sz w:val="24"/>
          <w:szCs w:val="24"/>
        </w:rPr>
        <w:t>You need to write/present the story in a way that highlights/communicates why citizens (your readers) at the time shoul</w:t>
      </w:r>
      <w:r>
        <w:rPr>
          <w:sz w:val="24"/>
          <w:szCs w:val="24"/>
        </w:rPr>
        <w:t>d support action in favour of the common good or in the name of collective security.</w:t>
      </w:r>
    </w:p>
    <w:p w:rsidR="009F7D50" w:rsidRDefault="00C5145E">
      <w:pPr>
        <w:numPr>
          <w:ilvl w:val="0"/>
          <w:numId w:val="10"/>
        </w:numPr>
        <w:spacing w:after="0" w:line="240" w:lineRule="auto"/>
        <w:rPr>
          <w:sz w:val="24"/>
          <w:szCs w:val="24"/>
        </w:rPr>
      </w:pPr>
      <w:r>
        <w:rPr>
          <w:sz w:val="24"/>
          <w:szCs w:val="24"/>
        </w:rPr>
        <w:t>This means you will include more information from the left hand column of the T-Chart where you gathered information about the benefits of the common good/collective secur</w:t>
      </w:r>
      <w:r>
        <w:rPr>
          <w:sz w:val="24"/>
          <w:szCs w:val="24"/>
        </w:rPr>
        <w:t>ity perspective.</w:t>
      </w:r>
    </w:p>
    <w:p w:rsidR="009F7D50" w:rsidRDefault="00C5145E">
      <w:pPr>
        <w:numPr>
          <w:ilvl w:val="0"/>
          <w:numId w:val="10"/>
        </w:numPr>
        <w:spacing w:after="0" w:line="240" w:lineRule="auto"/>
        <w:rPr>
          <w:sz w:val="24"/>
          <w:szCs w:val="24"/>
        </w:rPr>
      </w:pPr>
      <w:r>
        <w:rPr>
          <w:sz w:val="24"/>
          <w:szCs w:val="24"/>
        </w:rPr>
        <w:t>Include a catchy and definitive title or cover story that effectively captures the essence of the story’s perspective.</w:t>
      </w:r>
    </w:p>
    <w:p w:rsidR="009F7D50" w:rsidRDefault="00C5145E">
      <w:pPr>
        <w:numPr>
          <w:ilvl w:val="0"/>
          <w:numId w:val="10"/>
        </w:numPr>
        <w:spacing w:after="0" w:line="240" w:lineRule="auto"/>
        <w:rPr>
          <w:sz w:val="24"/>
          <w:szCs w:val="24"/>
        </w:rPr>
      </w:pPr>
      <w:r>
        <w:rPr>
          <w:sz w:val="24"/>
          <w:szCs w:val="24"/>
        </w:rPr>
        <w:t>Find and include at least one relevant image that effectively captures the conflict in support of the common good perspe</w:t>
      </w:r>
      <w:r>
        <w:rPr>
          <w:sz w:val="24"/>
          <w:szCs w:val="24"/>
        </w:rPr>
        <w:t>ctive.</w:t>
      </w:r>
    </w:p>
    <w:p w:rsidR="009F7D50" w:rsidRDefault="00C5145E">
      <w:pPr>
        <w:numPr>
          <w:ilvl w:val="0"/>
          <w:numId w:val="10"/>
        </w:numPr>
        <w:spacing w:after="0" w:line="240" w:lineRule="auto"/>
        <w:rPr>
          <w:sz w:val="24"/>
          <w:szCs w:val="24"/>
        </w:rPr>
      </w:pPr>
      <w:r>
        <w:rPr>
          <w:sz w:val="24"/>
          <w:szCs w:val="24"/>
        </w:rPr>
        <w:t xml:space="preserve">Make an editorial conclusion. This means explain if and how the conflict was resolved in terms of individual rights and the common good/collective security. </w:t>
      </w:r>
    </w:p>
    <w:p w:rsidR="009F7D50" w:rsidRDefault="00C5145E">
      <w:pPr>
        <w:numPr>
          <w:ilvl w:val="1"/>
          <w:numId w:val="10"/>
        </w:numPr>
        <w:spacing w:after="280" w:line="240" w:lineRule="auto"/>
        <w:rPr>
          <w:sz w:val="24"/>
          <w:szCs w:val="24"/>
        </w:rPr>
      </w:pPr>
      <w:r>
        <w:rPr>
          <w:sz w:val="24"/>
          <w:szCs w:val="24"/>
        </w:rPr>
        <w:t>Can you provide insight into why citizens should be concerned about this conflict or debate</w:t>
      </w:r>
      <w:r>
        <w:rPr>
          <w:sz w:val="24"/>
          <w:szCs w:val="24"/>
        </w:rPr>
        <w:t>?</w:t>
      </w:r>
    </w:p>
    <w:p w:rsidR="009F7D50" w:rsidRDefault="00C5145E">
      <w:pPr>
        <w:spacing w:after="280" w:line="240" w:lineRule="auto"/>
        <w:rPr>
          <w:sz w:val="24"/>
          <w:szCs w:val="24"/>
        </w:rPr>
      </w:pPr>
      <w:r>
        <w:rPr>
          <w:sz w:val="24"/>
          <w:szCs w:val="24"/>
        </w:rPr>
        <w:lastRenderedPageBreak/>
        <w:t>Step #5: Write or present the information from Step #3</w:t>
      </w:r>
      <w:r>
        <w:rPr>
          <w:b/>
          <w:sz w:val="24"/>
          <w:szCs w:val="24"/>
        </w:rPr>
        <w:t xml:space="preserve"> from a perspective that opposes the common good perspective in favour of individual rights or freedoms</w:t>
      </w:r>
    </w:p>
    <w:p w:rsidR="009F7D50" w:rsidRDefault="00C5145E">
      <w:pPr>
        <w:numPr>
          <w:ilvl w:val="0"/>
          <w:numId w:val="11"/>
        </w:numPr>
        <w:spacing w:after="0" w:line="240" w:lineRule="auto"/>
        <w:rPr>
          <w:sz w:val="24"/>
          <w:szCs w:val="24"/>
        </w:rPr>
      </w:pPr>
      <w:r>
        <w:rPr>
          <w:sz w:val="24"/>
          <w:szCs w:val="24"/>
        </w:rPr>
        <w:t>You need to write/present the story in a way that highlights/communicates why citizens (your rea</w:t>
      </w:r>
      <w:r>
        <w:rPr>
          <w:sz w:val="24"/>
          <w:szCs w:val="24"/>
        </w:rPr>
        <w:t>ders) at the time should reject and reasoning, as it relates to the common good or collective security.</w:t>
      </w:r>
    </w:p>
    <w:p w:rsidR="009F7D50" w:rsidRDefault="00C5145E">
      <w:pPr>
        <w:numPr>
          <w:ilvl w:val="0"/>
          <w:numId w:val="11"/>
        </w:numPr>
        <w:spacing w:after="0" w:line="240" w:lineRule="auto"/>
        <w:rPr>
          <w:sz w:val="24"/>
          <w:szCs w:val="24"/>
        </w:rPr>
      </w:pPr>
      <w:r>
        <w:rPr>
          <w:sz w:val="24"/>
          <w:szCs w:val="24"/>
        </w:rPr>
        <w:t>This means you will include more information from the right hand column of the T-Chart where you gathered information about the benefits acting on behal</w:t>
      </w:r>
      <w:r>
        <w:rPr>
          <w:sz w:val="24"/>
          <w:szCs w:val="24"/>
        </w:rPr>
        <w:t>f of the common good or in the name of collective security.</w:t>
      </w:r>
    </w:p>
    <w:p w:rsidR="009F7D50" w:rsidRDefault="00C5145E">
      <w:pPr>
        <w:numPr>
          <w:ilvl w:val="0"/>
          <w:numId w:val="11"/>
        </w:numPr>
        <w:spacing w:after="0" w:line="240" w:lineRule="auto"/>
        <w:rPr>
          <w:sz w:val="24"/>
          <w:szCs w:val="24"/>
        </w:rPr>
      </w:pPr>
      <w:r>
        <w:rPr>
          <w:sz w:val="24"/>
          <w:szCs w:val="24"/>
        </w:rPr>
        <w:t>Include a catchy and definitive title or cover story that effectively captures the essence of the story’s perspective.</w:t>
      </w:r>
    </w:p>
    <w:p w:rsidR="009F7D50" w:rsidRDefault="00C5145E">
      <w:pPr>
        <w:numPr>
          <w:ilvl w:val="0"/>
          <w:numId w:val="11"/>
        </w:numPr>
        <w:spacing w:after="0" w:line="240" w:lineRule="auto"/>
        <w:rPr>
          <w:sz w:val="24"/>
          <w:szCs w:val="24"/>
        </w:rPr>
      </w:pPr>
      <w:r>
        <w:rPr>
          <w:sz w:val="24"/>
          <w:szCs w:val="24"/>
        </w:rPr>
        <w:t>Find and include at least one relevant image that effectively captures the co</w:t>
      </w:r>
      <w:r>
        <w:rPr>
          <w:sz w:val="24"/>
          <w:szCs w:val="24"/>
        </w:rPr>
        <w:t>nflict in support of the specific individual right or freedom being discussed in the conflict.</w:t>
      </w:r>
    </w:p>
    <w:p w:rsidR="009F7D50" w:rsidRDefault="00C5145E">
      <w:pPr>
        <w:numPr>
          <w:ilvl w:val="0"/>
          <w:numId w:val="11"/>
        </w:numPr>
        <w:spacing w:after="0" w:line="240" w:lineRule="auto"/>
        <w:rPr>
          <w:sz w:val="24"/>
          <w:szCs w:val="24"/>
        </w:rPr>
      </w:pPr>
      <w:r>
        <w:rPr>
          <w:sz w:val="24"/>
          <w:szCs w:val="24"/>
        </w:rPr>
        <w:t xml:space="preserve">Make an editorial conclusion. This means explain if and how the conflict was resolved in terms of individual rights and the common good/collective security. </w:t>
      </w:r>
    </w:p>
    <w:p w:rsidR="009F7D50" w:rsidRDefault="00C5145E">
      <w:pPr>
        <w:numPr>
          <w:ilvl w:val="1"/>
          <w:numId w:val="11"/>
        </w:numPr>
        <w:spacing w:after="280" w:line="240" w:lineRule="auto"/>
        <w:rPr>
          <w:sz w:val="24"/>
          <w:szCs w:val="24"/>
        </w:rPr>
      </w:pPr>
      <w:r>
        <w:rPr>
          <w:sz w:val="24"/>
          <w:szCs w:val="24"/>
        </w:rPr>
        <w:t>Can you provide insight into why citizens should be concerned about this conflict or debate?</w:t>
      </w:r>
      <w:r>
        <w:rPr>
          <w:noProof/>
          <w:lang w:val="en-US"/>
        </w:rPr>
        <w:drawing>
          <wp:anchor distT="0" distB="0" distL="114300" distR="114300" simplePos="0" relativeHeight="251658240" behindDoc="0" locked="0" layoutInCell="1" hidden="0" allowOverlap="1">
            <wp:simplePos x="0" y="0"/>
            <wp:positionH relativeFrom="column">
              <wp:posOffset>-133349</wp:posOffset>
            </wp:positionH>
            <wp:positionV relativeFrom="paragraph">
              <wp:posOffset>419735</wp:posOffset>
            </wp:positionV>
            <wp:extent cx="457200" cy="457200"/>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57200" cy="457200"/>
                    </a:xfrm>
                    <a:prstGeom prst="rect">
                      <a:avLst/>
                    </a:prstGeom>
                    <a:ln/>
                  </pic:spPr>
                </pic:pic>
              </a:graphicData>
            </a:graphic>
          </wp:anchor>
        </w:drawing>
      </w:r>
    </w:p>
    <w:p w:rsidR="009F7D50" w:rsidRDefault="00C5145E">
      <w:pPr>
        <w:spacing w:after="280" w:line="240" w:lineRule="auto"/>
        <w:rPr>
          <w:color w:val="0070C0"/>
          <w:sz w:val="24"/>
          <w:szCs w:val="24"/>
        </w:rPr>
      </w:pPr>
      <w:r>
        <w:rPr>
          <w:b/>
          <w:color w:val="0070C0"/>
          <w:sz w:val="24"/>
          <w:szCs w:val="24"/>
        </w:rPr>
        <w:t>Here are some tips to help you create 2 outstanding editorial news stories:</w:t>
      </w:r>
    </w:p>
    <w:p w:rsidR="009F7D50" w:rsidRDefault="00C5145E">
      <w:pPr>
        <w:numPr>
          <w:ilvl w:val="0"/>
          <w:numId w:val="15"/>
        </w:numPr>
        <w:pBdr>
          <w:top w:val="nil"/>
          <w:left w:val="nil"/>
          <w:bottom w:val="nil"/>
          <w:right w:val="nil"/>
          <w:between w:val="nil"/>
        </w:pBdr>
        <w:spacing w:after="0" w:line="240" w:lineRule="auto"/>
        <w:rPr>
          <w:color w:val="000000"/>
          <w:sz w:val="24"/>
          <w:szCs w:val="24"/>
        </w:rPr>
      </w:pPr>
      <w:r>
        <w:rPr>
          <w:color w:val="000000"/>
        </w:rPr>
        <w:t>Supplemental information can be found in your text (use index) and in your course mate</w:t>
      </w:r>
      <w:r>
        <w:rPr>
          <w:color w:val="000000"/>
        </w:rPr>
        <w:t xml:space="preserve">rials.  </w:t>
      </w:r>
      <w:r>
        <w:rPr>
          <w:color w:val="000000"/>
          <w:sz w:val="24"/>
          <w:szCs w:val="24"/>
        </w:rPr>
        <w:t>Be sure to obtain information from these sources and/or reliable references.</w:t>
      </w:r>
    </w:p>
    <w:p w:rsidR="009F7D50" w:rsidRDefault="00C5145E">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 xml:space="preserve">Your news story </w:t>
      </w:r>
      <w:r>
        <w:rPr>
          <w:b/>
          <w:color w:val="000000"/>
          <w:sz w:val="24"/>
          <w:szCs w:val="24"/>
        </w:rPr>
        <w:t>may</w:t>
      </w:r>
      <w:r>
        <w:rPr>
          <w:color w:val="000000"/>
          <w:sz w:val="24"/>
          <w:szCs w:val="24"/>
        </w:rPr>
        <w:t xml:space="preserve"> also include quotations and/or accounts from individuals, government officials, or eyewitnesses.</w:t>
      </w:r>
    </w:p>
    <w:p w:rsidR="009F7D50" w:rsidRDefault="00C5145E">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Each story should communicate these details from their own unique perspective or point of view. The first story will express these details in a supportive way, while the second story needs to communicate events in a critical way. As a result, this should l</w:t>
      </w:r>
      <w:r>
        <w:rPr>
          <w:color w:val="000000"/>
          <w:sz w:val="24"/>
          <w:szCs w:val="24"/>
        </w:rPr>
        <w:t xml:space="preserve">ead to very different interpretations of a news event through the choice of facts presented and words used.  </w:t>
      </w:r>
    </w:p>
    <w:p w:rsidR="009F7D50" w:rsidRDefault="00C5145E">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Use quotations and first-hand accounts. They may be fictional as long as they are relevant to the established facts of the event.  Remember your p</w:t>
      </w:r>
      <w:r>
        <w:rPr>
          <w:color w:val="000000"/>
          <w:sz w:val="24"/>
          <w:szCs w:val="24"/>
        </w:rPr>
        <w:t>erspective as you construct these quotations.</w:t>
      </w:r>
    </w:p>
    <w:p w:rsidR="009F7D50" w:rsidRDefault="00C5145E">
      <w:pPr>
        <w:numPr>
          <w:ilvl w:val="0"/>
          <w:numId w:val="15"/>
        </w:numPr>
        <w:pBdr>
          <w:top w:val="nil"/>
          <w:left w:val="nil"/>
          <w:bottom w:val="nil"/>
          <w:right w:val="nil"/>
          <w:between w:val="nil"/>
        </w:pBdr>
        <w:spacing w:after="0" w:line="240" w:lineRule="auto"/>
        <w:rPr>
          <w:color w:val="000000"/>
        </w:rPr>
      </w:pPr>
      <w:r>
        <w:rPr>
          <w:color w:val="000000"/>
          <w:sz w:val="24"/>
          <w:szCs w:val="24"/>
        </w:rPr>
        <w:t>If possible, use a word-processing or page-layout application to produce your editorial page to make it look like a newspaper article. If you choose an audiovisual format, make it look like the monologue of a j</w:t>
      </w:r>
      <w:r>
        <w:rPr>
          <w:color w:val="000000"/>
          <w:sz w:val="24"/>
          <w:szCs w:val="24"/>
        </w:rPr>
        <w:t>ournalist or op-ed columnist on television.</w:t>
      </w:r>
    </w:p>
    <w:p w:rsidR="009F7D50" w:rsidRDefault="00C5145E">
      <w:pPr>
        <w:pBdr>
          <w:top w:val="nil"/>
          <w:left w:val="nil"/>
          <w:bottom w:val="nil"/>
          <w:right w:val="nil"/>
          <w:between w:val="nil"/>
        </w:pBdr>
        <w:spacing w:after="0" w:line="240" w:lineRule="auto"/>
        <w:rPr>
          <w:rFonts w:ascii="Bookman Old Style" w:eastAsia="Bookman Old Style" w:hAnsi="Bookman Old Style" w:cs="Bookman Old Style"/>
          <w:color w:val="000000"/>
          <w:sz w:val="28"/>
          <w:szCs w:val="28"/>
        </w:rPr>
      </w:pPr>
      <w:r>
        <w:br w:type="page"/>
      </w:r>
      <w:r>
        <w:rPr>
          <w:rFonts w:ascii="Bookman Old Style" w:eastAsia="Bookman Old Style" w:hAnsi="Bookman Old Style" w:cs="Bookman Old Style"/>
          <w:color w:val="000000"/>
          <w:sz w:val="28"/>
          <w:szCs w:val="28"/>
        </w:rPr>
        <w:lastRenderedPageBreak/>
        <w:t>THE HERALD EXAMINER OP-ED</w:t>
      </w:r>
      <w:r>
        <w:rPr>
          <w:rFonts w:ascii="Bookman Old Style" w:eastAsia="Bookman Old Style" w:hAnsi="Bookman Old Style" w:cs="Bookman Old Style"/>
          <w:color w:val="000000"/>
          <w:sz w:val="28"/>
          <w:szCs w:val="28"/>
        </w:rPr>
        <w:tab/>
      </w:r>
      <w:r>
        <w:rPr>
          <w:rFonts w:ascii="Bookman Old Style" w:eastAsia="Bookman Old Style" w:hAnsi="Bookman Old Style" w:cs="Bookman Old Style"/>
          <w:color w:val="000000"/>
          <w:sz w:val="28"/>
          <w:szCs w:val="28"/>
        </w:rPr>
        <w:tab/>
        <w:t xml:space="preserve">          October 15, 1970</w:t>
      </w:r>
    </w:p>
    <w:tbl>
      <w:tblPr>
        <w:tblStyle w:val="a0"/>
        <w:tblW w:w="1098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5580"/>
      </w:tblGrid>
      <w:tr w:rsidR="009F7D50">
        <w:trPr>
          <w:trHeight w:val="640"/>
        </w:trPr>
        <w:tc>
          <w:tcPr>
            <w:tcW w:w="5400" w:type="dxa"/>
          </w:tcPr>
          <w:p w:rsidR="009F7D50" w:rsidRDefault="00C5145E">
            <w:pPr>
              <w:spacing w:before="100" w:after="280" w:line="240" w:lineRule="auto"/>
              <w:jc w:val="center"/>
              <w:rPr>
                <w:rFonts w:ascii="Bookman Old Style" w:eastAsia="Bookman Old Style" w:hAnsi="Bookman Old Style" w:cs="Bookman Old Style"/>
                <w:color w:val="538135"/>
                <w:sz w:val="28"/>
                <w:szCs w:val="28"/>
              </w:rPr>
            </w:pPr>
            <w:r>
              <w:rPr>
                <w:rFonts w:ascii="Bookman Old Style" w:eastAsia="Bookman Old Style" w:hAnsi="Bookman Old Style" w:cs="Bookman Old Style"/>
                <w:color w:val="538135"/>
                <w:sz w:val="28"/>
                <w:szCs w:val="28"/>
              </w:rPr>
              <w:t>Government Imposes War Measure Act: Erases Civil Rights</w:t>
            </w:r>
          </w:p>
          <w:p w:rsidR="009F7D50" w:rsidRDefault="00C5145E">
            <w:pPr>
              <w:spacing w:after="100" w:line="240" w:lineRule="auto"/>
              <w:jc w:val="center"/>
              <w:rPr>
                <w:b/>
                <w:sz w:val="28"/>
                <w:szCs w:val="28"/>
              </w:rPr>
            </w:pPr>
            <w:r>
              <w:rPr>
                <w:b/>
                <w:noProof/>
                <w:sz w:val="28"/>
                <w:szCs w:val="28"/>
                <w:lang w:val="en-US"/>
              </w:rPr>
              <w:drawing>
                <wp:inline distT="0" distB="0" distL="114300" distR="114300">
                  <wp:extent cx="1743710" cy="214249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743710" cy="2142490"/>
                          </a:xfrm>
                          <a:prstGeom prst="rect">
                            <a:avLst/>
                          </a:prstGeom>
                          <a:ln/>
                        </pic:spPr>
                      </pic:pic>
                    </a:graphicData>
                  </a:graphic>
                </wp:inline>
              </w:drawing>
            </w:r>
          </w:p>
          <w:p w:rsidR="009F7D50" w:rsidRDefault="00C5145E">
            <w:pPr>
              <w:spacing w:after="100" w:line="240" w:lineRule="auto"/>
              <w:jc w:val="center"/>
              <w:rPr>
                <w:sz w:val="12"/>
                <w:szCs w:val="12"/>
              </w:rPr>
            </w:pPr>
            <w:r>
              <w:rPr>
                <w:rFonts w:ascii="Arial" w:eastAsia="Arial" w:hAnsi="Arial" w:cs="Arial"/>
                <w:color w:val="222222"/>
                <w:sz w:val="12"/>
                <w:szCs w:val="12"/>
                <w:highlight w:val="white"/>
              </w:rPr>
              <w:t xml:space="preserve">File:EC 2012-07-30.b1 IMG 0003-V.2.jpg. (2015, May 31). </w:t>
            </w:r>
            <w:r>
              <w:rPr>
                <w:rFonts w:ascii="Arial" w:eastAsia="Arial" w:hAnsi="Arial" w:cs="Arial"/>
                <w:i/>
                <w:color w:val="222222"/>
                <w:sz w:val="12"/>
                <w:szCs w:val="12"/>
                <w:highlight w:val="white"/>
              </w:rPr>
              <w:t>Wikimedia Commons, the free media repository</w:t>
            </w:r>
            <w:r>
              <w:rPr>
                <w:rFonts w:ascii="Arial" w:eastAsia="Arial" w:hAnsi="Arial" w:cs="Arial"/>
                <w:color w:val="222222"/>
                <w:sz w:val="12"/>
                <w:szCs w:val="12"/>
                <w:highlight w:val="white"/>
              </w:rPr>
              <w:t xml:space="preserve">. Retrieved 22:32, April 10, 2019 from </w:t>
            </w:r>
            <w:hyperlink r:id="rId9">
              <w:r>
                <w:rPr>
                  <w:rFonts w:ascii="Arial" w:eastAsia="Arial" w:hAnsi="Arial" w:cs="Arial"/>
                  <w:color w:val="0B0080"/>
                  <w:sz w:val="12"/>
                  <w:szCs w:val="12"/>
                  <w:highlight w:val="white"/>
                  <w:u w:val="single"/>
                </w:rPr>
                <w:t>https://commons.wikimedia.org/w/index.php?title=Fil</w:t>
              </w:r>
              <w:r>
                <w:rPr>
                  <w:rFonts w:ascii="Arial" w:eastAsia="Arial" w:hAnsi="Arial" w:cs="Arial"/>
                  <w:color w:val="0B0080"/>
                  <w:sz w:val="12"/>
                  <w:szCs w:val="12"/>
                  <w:highlight w:val="white"/>
                  <w:u w:val="single"/>
                </w:rPr>
                <w:t>e:EC_2012-07-30.b1_IMG_0003-V.2.jpg&amp;oldid=162172865</w:t>
              </w:r>
            </w:hyperlink>
            <w:r>
              <w:rPr>
                <w:rFonts w:ascii="Arial" w:eastAsia="Arial" w:hAnsi="Arial" w:cs="Arial"/>
                <w:color w:val="222222"/>
                <w:sz w:val="12"/>
                <w:szCs w:val="12"/>
                <w:highlight w:val="white"/>
              </w:rPr>
              <w:t>.</w:t>
            </w:r>
          </w:p>
        </w:tc>
        <w:tc>
          <w:tcPr>
            <w:tcW w:w="5580" w:type="dxa"/>
          </w:tcPr>
          <w:p w:rsidR="009F7D50" w:rsidRDefault="00C5145E">
            <w:pPr>
              <w:spacing w:before="100" w:after="280" w:line="240" w:lineRule="auto"/>
              <w:jc w:val="center"/>
              <w:rPr>
                <w:rFonts w:ascii="Bookman Old Style" w:eastAsia="Bookman Old Style" w:hAnsi="Bookman Old Style" w:cs="Bookman Old Style"/>
                <w:color w:val="7030A0"/>
                <w:sz w:val="28"/>
                <w:szCs w:val="28"/>
              </w:rPr>
            </w:pPr>
            <w:r>
              <w:rPr>
                <w:rFonts w:ascii="Bookman Old Style" w:eastAsia="Bookman Old Style" w:hAnsi="Bookman Old Style" w:cs="Bookman Old Style"/>
                <w:color w:val="7030A0"/>
                <w:sz w:val="28"/>
                <w:szCs w:val="28"/>
              </w:rPr>
              <w:t>Government Acts to Protect Citizens; Invokes War Measure Act</w:t>
            </w:r>
          </w:p>
          <w:p w:rsidR="009F7D50" w:rsidRDefault="00C5145E">
            <w:pPr>
              <w:spacing w:after="100" w:line="240" w:lineRule="auto"/>
              <w:jc w:val="center"/>
              <w:rPr>
                <w:sz w:val="28"/>
                <w:szCs w:val="28"/>
              </w:rPr>
            </w:pPr>
            <w:r>
              <w:rPr>
                <w:noProof/>
                <w:sz w:val="28"/>
                <w:szCs w:val="28"/>
                <w:lang w:val="en-US"/>
              </w:rPr>
              <w:drawing>
                <wp:inline distT="0" distB="0" distL="114300" distR="114300">
                  <wp:extent cx="1457325" cy="217170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457325" cy="2171700"/>
                          </a:xfrm>
                          <a:prstGeom prst="rect">
                            <a:avLst/>
                          </a:prstGeom>
                          <a:ln/>
                        </pic:spPr>
                      </pic:pic>
                    </a:graphicData>
                  </a:graphic>
                </wp:inline>
              </w:drawing>
            </w:r>
          </w:p>
          <w:p w:rsidR="009F7D50" w:rsidRDefault="00C5145E">
            <w:pPr>
              <w:spacing w:after="100" w:line="240" w:lineRule="auto"/>
              <w:jc w:val="center"/>
              <w:rPr>
                <w:rFonts w:ascii="Times New Roman" w:eastAsia="Times New Roman" w:hAnsi="Times New Roman" w:cs="Times New Roman"/>
                <w:color w:val="1155CC"/>
                <w:sz w:val="12"/>
                <w:szCs w:val="12"/>
                <w:u w:val="single"/>
              </w:rPr>
            </w:pPr>
            <w:r>
              <w:fldChar w:fldCharType="begin"/>
            </w:r>
            <w:r>
              <w:instrText xml:space="preserve"> HYPERLINK "https://www.thecanadianencyclopedia.ca/en/article/war-measures-act#" </w:instrText>
            </w:r>
            <w:r>
              <w:fldChar w:fldCharType="separate"/>
            </w:r>
            <w:r>
              <w:rPr>
                <w:rFonts w:ascii="Times New Roman" w:eastAsia="Times New Roman" w:hAnsi="Times New Roman" w:cs="Times New Roman"/>
                <w:color w:val="1155CC"/>
                <w:sz w:val="12"/>
                <w:szCs w:val="12"/>
                <w:u w:val="single"/>
              </w:rPr>
              <w:t>(courtesy Library and Archives Canada/PA-117477)</w:t>
            </w:r>
          </w:p>
          <w:p w:rsidR="009F7D50" w:rsidRDefault="00C5145E">
            <w:pPr>
              <w:spacing w:after="100" w:line="240" w:lineRule="auto"/>
              <w:jc w:val="center"/>
              <w:rPr>
                <w:sz w:val="12"/>
                <w:szCs w:val="12"/>
              </w:rPr>
            </w:pPr>
            <w:r>
              <w:fldChar w:fldCharType="end"/>
            </w:r>
            <w:r>
              <w:rPr>
                <w:rFonts w:ascii="Times New Roman" w:eastAsia="Times New Roman" w:hAnsi="Times New Roman" w:cs="Times New Roman"/>
                <w:color w:val="393939"/>
                <w:sz w:val="12"/>
                <w:szCs w:val="12"/>
              </w:rPr>
              <w:t>Soldier and child, 18 October 1970, during the October Crisis (courtesy Library and Archives Canada/PA-117477)</w:t>
            </w:r>
          </w:p>
        </w:tc>
      </w:tr>
      <w:tr w:rsidR="009F7D50">
        <w:tc>
          <w:tcPr>
            <w:tcW w:w="5400" w:type="dxa"/>
          </w:tcPr>
          <w:p w:rsidR="009F7D50" w:rsidRDefault="00C5145E">
            <w:pPr>
              <w:spacing w:before="100" w:after="280" w:line="240" w:lineRule="auto"/>
              <w:rPr>
                <w:sz w:val="21"/>
                <w:szCs w:val="21"/>
              </w:rPr>
            </w:pPr>
            <w:r>
              <w:rPr>
                <w:sz w:val="21"/>
                <w:szCs w:val="21"/>
              </w:rPr>
              <w:t xml:space="preserve">Today the Canadian government invoked the </w:t>
            </w:r>
            <w:r>
              <w:rPr>
                <w:i/>
                <w:sz w:val="21"/>
                <w:szCs w:val="21"/>
              </w:rPr>
              <w:t>War Measures Act</w:t>
            </w:r>
            <w:r>
              <w:rPr>
                <w:sz w:val="21"/>
                <w:szCs w:val="21"/>
              </w:rPr>
              <w:t xml:space="preserve">.  Although it was announced as a measure to prevent “apprehended insurrection”, it is seen by many of us as a draconian move designed to restrict the civil rights and freedoms of those who seek a free and independent Quebec.  Hints that such action would </w:t>
            </w:r>
            <w:r>
              <w:rPr>
                <w:sz w:val="21"/>
                <w:szCs w:val="21"/>
              </w:rPr>
              <w:t xml:space="preserve">be taken by the government were given recently by Prime </w:t>
            </w:r>
            <w:r>
              <w:rPr>
                <w:sz w:val="21"/>
                <w:szCs w:val="21"/>
              </w:rPr>
              <w:t>Minister Pierre Elliott</w:t>
            </w:r>
            <w:r>
              <w:rPr>
                <w:sz w:val="21"/>
                <w:szCs w:val="21"/>
              </w:rPr>
              <w:t xml:space="preserve"> Trudeau.  Appearing belligerent and combative in an exchange with reporters, Trudeau challenged the press, including myself to “Just watch me” in response to a question regardi</w:t>
            </w:r>
            <w:r>
              <w:rPr>
                <w:sz w:val="21"/>
                <w:szCs w:val="21"/>
              </w:rPr>
              <w:t>ng the extent to which he would go to protect his fellow government officials. Citizens should be very afraid of this type of defiant response to such a drastic military measure.</w:t>
            </w:r>
          </w:p>
          <w:p w:rsidR="009F7D50" w:rsidRDefault="00C5145E">
            <w:pPr>
              <w:spacing w:after="280" w:line="240" w:lineRule="auto"/>
              <w:rPr>
                <w:sz w:val="21"/>
                <w:szCs w:val="21"/>
              </w:rPr>
            </w:pPr>
            <w:r>
              <w:rPr>
                <w:sz w:val="21"/>
                <w:szCs w:val="21"/>
              </w:rPr>
              <w:t xml:space="preserve">Immediately following the proclamation of the </w:t>
            </w:r>
            <w:r>
              <w:rPr>
                <w:i/>
                <w:sz w:val="21"/>
                <w:szCs w:val="21"/>
              </w:rPr>
              <w:t>War Measures Act</w:t>
            </w:r>
            <w:r>
              <w:rPr>
                <w:sz w:val="21"/>
                <w:szCs w:val="21"/>
              </w:rPr>
              <w:t>, military tran</w:t>
            </w:r>
            <w:r>
              <w:rPr>
                <w:sz w:val="21"/>
                <w:szCs w:val="21"/>
              </w:rPr>
              <w:t>sports rumbled onto the streets of Montreal.  Heavily armed soldiers poured from the vehicles and took up positions from which they could monitor the public.  Meanwhile, security forces were hunting down, arresting, and imprisoning without charge, individu</w:t>
            </w:r>
            <w:r>
              <w:rPr>
                <w:sz w:val="21"/>
                <w:szCs w:val="21"/>
              </w:rPr>
              <w:t xml:space="preserve">als they suspect have separatist political views. What happened to freedom of expression and association in Canadian society? </w:t>
            </w:r>
          </w:p>
          <w:p w:rsidR="009F7D50" w:rsidRDefault="00C5145E">
            <w:pPr>
              <w:spacing w:after="100" w:line="240" w:lineRule="auto"/>
            </w:pPr>
            <w:r>
              <w:rPr>
                <w:sz w:val="21"/>
                <w:szCs w:val="21"/>
              </w:rPr>
              <w:lastRenderedPageBreak/>
              <w:t>What will happen to all Canadians and their freedoms if the government can sweep away our rights when an isolated crisis ensues?</w:t>
            </w:r>
          </w:p>
        </w:tc>
        <w:tc>
          <w:tcPr>
            <w:tcW w:w="5580" w:type="dxa"/>
          </w:tcPr>
          <w:p w:rsidR="009F7D50" w:rsidRDefault="00C5145E">
            <w:pPr>
              <w:spacing w:before="100" w:after="280" w:line="240" w:lineRule="auto"/>
              <w:rPr>
                <w:sz w:val="21"/>
                <w:szCs w:val="21"/>
              </w:rPr>
            </w:pPr>
            <w:r>
              <w:rPr>
                <w:sz w:val="21"/>
                <w:szCs w:val="21"/>
              </w:rPr>
              <w:lastRenderedPageBreak/>
              <w:t xml:space="preserve">The Canadian government rightfully invoked </w:t>
            </w:r>
            <w:r>
              <w:rPr>
                <w:i/>
                <w:sz w:val="21"/>
                <w:szCs w:val="21"/>
              </w:rPr>
              <w:t>War Measures Act</w:t>
            </w:r>
            <w:r>
              <w:rPr>
                <w:sz w:val="21"/>
                <w:szCs w:val="21"/>
              </w:rPr>
              <w:t xml:space="preserve"> today as a necessity to protect us Canadians from an “apprehended insurrection”.  While civil libertarians complain, the recent plague of violence and kidnappings at the hands of FLQ terrorists ne</w:t>
            </w:r>
            <w:r>
              <w:rPr>
                <w:sz w:val="21"/>
                <w:szCs w:val="21"/>
              </w:rPr>
              <w:t xml:space="preserve">eds to be stopped.  </w:t>
            </w:r>
          </w:p>
          <w:p w:rsidR="009F7D50" w:rsidRDefault="00C5145E">
            <w:pPr>
              <w:spacing w:after="280" w:line="240" w:lineRule="auto"/>
              <w:rPr>
                <w:sz w:val="21"/>
                <w:szCs w:val="21"/>
              </w:rPr>
            </w:pPr>
            <w:r>
              <w:rPr>
                <w:sz w:val="21"/>
                <w:szCs w:val="21"/>
              </w:rPr>
              <w:t>Appearing confident and resolute in an exchange with reporters, Pierre Elliott Trudeau urged critical reporters to “Just watch me” regarding the extent to which he would go to protect the people’s democratically elected representatives</w:t>
            </w:r>
            <w:r>
              <w:rPr>
                <w:sz w:val="21"/>
                <w:szCs w:val="21"/>
              </w:rPr>
              <w:t>. We elected him and his party to ensure the security of our democratic institutions. Kidnappers must be taught a lesson that force will be met with similar measures to stop the violence and terror.</w:t>
            </w:r>
          </w:p>
          <w:p w:rsidR="009F7D50" w:rsidRDefault="00C5145E">
            <w:pPr>
              <w:spacing w:after="280" w:line="240" w:lineRule="auto"/>
              <w:rPr>
                <w:sz w:val="21"/>
                <w:szCs w:val="21"/>
              </w:rPr>
            </w:pPr>
            <w:r>
              <w:rPr>
                <w:sz w:val="21"/>
                <w:szCs w:val="21"/>
              </w:rPr>
              <w:t xml:space="preserve"> Immediately following the proclamation of the </w:t>
            </w:r>
            <w:r>
              <w:rPr>
                <w:i/>
                <w:sz w:val="21"/>
                <w:szCs w:val="21"/>
              </w:rPr>
              <w:t>War Measur</w:t>
            </w:r>
            <w:r>
              <w:rPr>
                <w:i/>
                <w:sz w:val="21"/>
                <w:szCs w:val="21"/>
              </w:rPr>
              <w:t>es Act</w:t>
            </w:r>
            <w:r>
              <w:rPr>
                <w:sz w:val="21"/>
                <w:szCs w:val="21"/>
              </w:rPr>
              <w:t>, military transports were efficiently deployed to the streets of Montreal.  Soldiers quickly exited the vehicles and took up positions from which they could identify terrorist threats and afford protection to the public.  Meanwhile, local police for</w:t>
            </w:r>
            <w:r>
              <w:rPr>
                <w:sz w:val="21"/>
                <w:szCs w:val="21"/>
              </w:rPr>
              <w:t>ces were seeking out and detaining suspected FLQ terrorists and their potential supporters for questioning.</w:t>
            </w:r>
          </w:p>
          <w:p w:rsidR="009F7D50" w:rsidRDefault="00C5145E">
            <w:pPr>
              <w:spacing w:after="100" w:line="240" w:lineRule="auto"/>
            </w:pPr>
            <w:r>
              <w:rPr>
                <w:sz w:val="21"/>
                <w:szCs w:val="21"/>
              </w:rPr>
              <w:t>Our democracy requires strong protection and if this results in our military being deployed to protect us, then so be it.</w:t>
            </w:r>
          </w:p>
        </w:tc>
      </w:tr>
    </w:tbl>
    <w:p w:rsidR="009F7D50" w:rsidRDefault="00C5145E">
      <w:pPr>
        <w:spacing w:line="240" w:lineRule="auto"/>
        <w:rPr>
          <w:b/>
          <w:color w:val="0070C0"/>
          <w:sz w:val="20"/>
          <w:szCs w:val="20"/>
        </w:rPr>
      </w:pPr>
      <w:r>
        <w:rPr>
          <w:b/>
          <w:color w:val="0070C0"/>
        </w:rPr>
        <w:t xml:space="preserve">For purposes of this example, we are not including references. </w:t>
      </w:r>
      <w:r>
        <w:rPr>
          <w:b/>
          <w:color w:val="0070C0"/>
        </w:rPr>
        <w:t xml:space="preserve"> </w:t>
      </w:r>
      <w:r>
        <w:rPr>
          <w:b/>
          <w:color w:val="0070C0"/>
        </w:rPr>
        <w:t>However, you would type these below or present them at the end of your video</w:t>
      </w:r>
      <w:r>
        <w:rPr>
          <w:b/>
          <w:color w:val="0070C0"/>
          <w:sz w:val="20"/>
          <w:szCs w:val="20"/>
        </w:rPr>
        <w:t>.</w:t>
      </w:r>
    </w:p>
    <w:p w:rsidR="009F7D50" w:rsidRDefault="00C5145E">
      <w:pPr>
        <w:spacing w:line="240" w:lineRule="auto"/>
        <w:rPr>
          <w:color w:val="FF0000"/>
          <w:sz w:val="20"/>
          <w:szCs w:val="20"/>
        </w:rPr>
      </w:pPr>
      <w:r>
        <w:rPr>
          <w:b/>
          <w:color w:val="FF0000"/>
          <w:sz w:val="24"/>
          <w:szCs w:val="24"/>
        </w:rPr>
        <w:t xml:space="preserve">Scoring Rubric for Cover Story #1      </w:t>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t xml:space="preserve">          ___/20 marks</w:t>
      </w:r>
    </w:p>
    <w:tbl>
      <w:tblPr>
        <w:tblStyle w:val="a1"/>
        <w:tblW w:w="10026" w:type="dxa"/>
        <w:jc w:val="center"/>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684"/>
        <w:gridCol w:w="4230"/>
        <w:gridCol w:w="4112"/>
      </w:tblGrid>
      <w:tr w:rsidR="009F7D50">
        <w:trPr>
          <w:jc w:val="center"/>
        </w:trPr>
        <w:tc>
          <w:tcPr>
            <w:tcW w:w="1684"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9F7D50" w:rsidRDefault="00C5145E">
            <w:pPr>
              <w:pBdr>
                <w:top w:val="nil"/>
                <w:left w:val="nil"/>
                <w:bottom w:val="nil"/>
                <w:right w:val="nil"/>
                <w:between w:val="nil"/>
              </w:pBdr>
              <w:spacing w:after="0" w:line="240" w:lineRule="auto"/>
              <w:jc w:val="center"/>
              <w:rPr>
                <w:color w:val="000000"/>
                <w:sz w:val="18"/>
                <w:szCs w:val="18"/>
              </w:rPr>
            </w:pPr>
            <w:r>
              <w:rPr>
                <w:b/>
                <w:color w:val="000000"/>
                <w:sz w:val="18"/>
                <w:szCs w:val="18"/>
              </w:rPr>
              <w:t>Scoring Criteria: News Story</w:t>
            </w:r>
          </w:p>
        </w:tc>
        <w:tc>
          <w:tcPr>
            <w:tcW w:w="4230"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9F7D50" w:rsidRDefault="00C5145E">
            <w:pPr>
              <w:pBdr>
                <w:top w:val="nil"/>
                <w:left w:val="nil"/>
                <w:bottom w:val="nil"/>
                <w:right w:val="nil"/>
                <w:between w:val="nil"/>
              </w:pBdr>
              <w:spacing w:after="0" w:line="240" w:lineRule="auto"/>
              <w:jc w:val="center"/>
              <w:rPr>
                <w:color w:val="000000"/>
              </w:rPr>
            </w:pPr>
            <w:r>
              <w:rPr>
                <w:b/>
                <w:color w:val="000000"/>
              </w:rPr>
              <w:t>Ideas and Support</w:t>
            </w:r>
            <w:r>
              <w:rPr>
                <w:b/>
                <w:color w:val="000000"/>
              </w:rPr>
              <w:t xml:space="preserve"> for Perspective</w:t>
            </w:r>
            <w:r>
              <w:rPr>
                <w:color w:val="000000"/>
              </w:rPr>
              <w:br/>
            </w:r>
            <w:r>
              <w:rPr>
                <w:b/>
                <w:color w:val="000000"/>
              </w:rPr>
              <w:t>15</w:t>
            </w:r>
          </w:p>
        </w:tc>
        <w:tc>
          <w:tcPr>
            <w:tcW w:w="4112"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9F7D50" w:rsidRDefault="00C5145E">
            <w:pPr>
              <w:pBdr>
                <w:top w:val="nil"/>
                <w:left w:val="nil"/>
                <w:bottom w:val="nil"/>
                <w:right w:val="nil"/>
                <w:between w:val="nil"/>
              </w:pBdr>
              <w:spacing w:after="0" w:line="240" w:lineRule="auto"/>
              <w:jc w:val="center"/>
              <w:rPr>
                <w:b/>
                <w:color w:val="000000"/>
              </w:rPr>
            </w:pPr>
            <w:r>
              <w:rPr>
                <w:b/>
                <w:color w:val="000000"/>
              </w:rPr>
              <w:t>Quality of Presentation</w:t>
            </w:r>
            <w:r>
              <w:rPr>
                <w:b/>
                <w:color w:val="000000"/>
              </w:rPr>
              <w:br/>
              <w:t>5</w:t>
            </w:r>
          </w:p>
        </w:tc>
      </w:tr>
      <w:tr w:rsidR="009F7D50">
        <w:trPr>
          <w:jc w:val="center"/>
        </w:trPr>
        <w:tc>
          <w:tcPr>
            <w:tcW w:w="1684"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9F7D50" w:rsidRDefault="00C5145E">
            <w:pPr>
              <w:pBdr>
                <w:top w:val="nil"/>
                <w:left w:val="nil"/>
                <w:bottom w:val="nil"/>
                <w:right w:val="nil"/>
                <w:between w:val="nil"/>
              </w:pBdr>
              <w:spacing w:after="0" w:line="240" w:lineRule="auto"/>
              <w:jc w:val="center"/>
              <w:rPr>
                <w:color w:val="000000"/>
                <w:sz w:val="18"/>
                <w:szCs w:val="18"/>
              </w:rPr>
            </w:pPr>
            <w:r>
              <w:rPr>
                <w:b/>
                <w:color w:val="000000"/>
                <w:sz w:val="18"/>
                <w:szCs w:val="18"/>
              </w:rPr>
              <w:t>Excellent</w:t>
            </w:r>
            <w:r>
              <w:rPr>
                <w:b/>
                <w:color w:val="000000"/>
                <w:sz w:val="18"/>
                <w:szCs w:val="18"/>
              </w:rPr>
              <w:br/>
            </w:r>
          </w:p>
        </w:tc>
        <w:tc>
          <w:tcPr>
            <w:tcW w:w="4230" w:type="dxa"/>
            <w:tcBorders>
              <w:top w:val="single" w:sz="6" w:space="0" w:color="000000"/>
              <w:left w:val="single" w:sz="6" w:space="0" w:color="000000"/>
              <w:bottom w:val="single" w:sz="6" w:space="0" w:color="000000"/>
              <w:right w:val="single" w:sz="6" w:space="0" w:color="000000"/>
            </w:tcBorders>
            <w:shd w:val="clear" w:color="auto" w:fill="FFFFCC"/>
          </w:tcPr>
          <w:p w:rsidR="009F7D50" w:rsidRDefault="00C5145E">
            <w:pPr>
              <w:numPr>
                <w:ilvl w:val="0"/>
                <w:numId w:val="12"/>
              </w:numPr>
              <w:spacing w:after="0" w:line="240" w:lineRule="auto"/>
              <w:ind w:left="337" w:hanging="257"/>
            </w:pPr>
            <w:r>
              <w:rPr>
                <w:sz w:val="18"/>
                <w:szCs w:val="18"/>
              </w:rPr>
              <w:t xml:space="preserve">Student provides thoughtful ideas and thorough explanations. </w:t>
            </w:r>
          </w:p>
          <w:p w:rsidR="009F7D50" w:rsidRDefault="00C5145E">
            <w:pPr>
              <w:numPr>
                <w:ilvl w:val="0"/>
                <w:numId w:val="12"/>
              </w:numPr>
              <w:spacing w:after="0" w:line="240" w:lineRule="auto"/>
              <w:ind w:left="337" w:hanging="257"/>
            </w:pPr>
            <w:r>
              <w:rPr>
                <w:sz w:val="18"/>
                <w:szCs w:val="18"/>
              </w:rPr>
              <w:t>Support is specific, relevant, and accurate.</w:t>
            </w:r>
          </w:p>
          <w:p w:rsidR="009F7D50" w:rsidRDefault="00C5145E">
            <w:pPr>
              <w:numPr>
                <w:ilvl w:val="0"/>
                <w:numId w:val="12"/>
              </w:numPr>
              <w:spacing w:after="0" w:line="240" w:lineRule="auto"/>
              <w:ind w:left="337" w:hanging="257"/>
            </w:pPr>
            <w:r>
              <w:rPr>
                <w:sz w:val="18"/>
                <w:szCs w:val="18"/>
              </w:rPr>
              <w:t>Student demonstrates a confident and perceptive understanding of the assigned task.</w:t>
            </w:r>
          </w:p>
          <w:p w:rsidR="009F7D50" w:rsidRDefault="00C5145E">
            <w:pPr>
              <w:numPr>
                <w:ilvl w:val="0"/>
                <w:numId w:val="12"/>
              </w:numPr>
              <w:spacing w:after="0" w:line="240" w:lineRule="auto"/>
              <w:ind w:left="337" w:hanging="257"/>
            </w:pPr>
            <w:r>
              <w:rPr>
                <w:sz w:val="18"/>
                <w:szCs w:val="18"/>
              </w:rPr>
              <w:t>Includes a thorough and precise reference list from valid sources (bibliography).</w:t>
            </w:r>
          </w:p>
          <w:p w:rsidR="009F7D50" w:rsidRDefault="009F7D50">
            <w:pPr>
              <w:spacing w:after="0" w:line="240" w:lineRule="auto"/>
              <w:ind w:left="337"/>
              <w:rPr>
                <w:sz w:val="18"/>
                <w:szCs w:val="18"/>
              </w:rPr>
            </w:pPr>
          </w:p>
          <w:p w:rsidR="009F7D50" w:rsidRDefault="00C5145E">
            <w:pPr>
              <w:spacing w:after="0" w:line="240" w:lineRule="auto"/>
              <w:ind w:left="337"/>
              <w:jc w:val="center"/>
              <w:rPr>
                <w:sz w:val="18"/>
                <w:szCs w:val="18"/>
              </w:rPr>
            </w:pPr>
            <w:r>
              <w:rPr>
                <w:b/>
                <w:sz w:val="18"/>
                <w:szCs w:val="18"/>
              </w:rPr>
              <w:t>13-15</w:t>
            </w:r>
          </w:p>
        </w:tc>
        <w:tc>
          <w:tcPr>
            <w:tcW w:w="4112" w:type="dxa"/>
            <w:tcBorders>
              <w:top w:val="single" w:sz="6" w:space="0" w:color="000000"/>
              <w:left w:val="single" w:sz="6" w:space="0" w:color="000000"/>
              <w:bottom w:val="single" w:sz="6" w:space="0" w:color="000000"/>
              <w:right w:val="single" w:sz="6" w:space="0" w:color="000000"/>
            </w:tcBorders>
            <w:shd w:val="clear" w:color="auto" w:fill="FFFFCC"/>
          </w:tcPr>
          <w:p w:rsidR="009F7D50" w:rsidRDefault="00C5145E">
            <w:pPr>
              <w:numPr>
                <w:ilvl w:val="0"/>
                <w:numId w:val="14"/>
              </w:numPr>
              <w:spacing w:after="0" w:line="240" w:lineRule="auto"/>
              <w:rPr>
                <w:sz w:val="18"/>
                <w:szCs w:val="18"/>
              </w:rPr>
            </w:pPr>
            <w:r>
              <w:rPr>
                <w:sz w:val="18"/>
                <w:szCs w:val="18"/>
              </w:rPr>
              <w:t xml:space="preserve">Presentation is effectively organized  </w:t>
            </w:r>
          </w:p>
          <w:p w:rsidR="009F7D50" w:rsidRDefault="00C5145E">
            <w:pPr>
              <w:numPr>
                <w:ilvl w:val="0"/>
                <w:numId w:val="14"/>
              </w:numPr>
              <w:spacing w:after="0" w:line="240" w:lineRule="auto"/>
              <w:rPr>
                <w:sz w:val="18"/>
                <w:szCs w:val="18"/>
              </w:rPr>
            </w:pPr>
            <w:r>
              <w:rPr>
                <w:sz w:val="18"/>
                <w:szCs w:val="18"/>
              </w:rPr>
              <w:t>Vocabulary is precise, accurate, and effective with confident control of sentence construction, grammar, and mechanics</w:t>
            </w:r>
          </w:p>
          <w:p w:rsidR="009F7D50" w:rsidRDefault="00C5145E">
            <w:pPr>
              <w:numPr>
                <w:ilvl w:val="0"/>
                <w:numId w:val="14"/>
              </w:numPr>
              <w:spacing w:after="0" w:line="240" w:lineRule="auto"/>
              <w:rPr>
                <w:sz w:val="18"/>
                <w:szCs w:val="18"/>
              </w:rPr>
            </w:pPr>
            <w:r>
              <w:rPr>
                <w:sz w:val="18"/>
                <w:szCs w:val="18"/>
              </w:rPr>
              <w:t xml:space="preserve">Visuals are  purposeful and compelling contributing to a highly effective use of the medium                   </w:t>
            </w:r>
          </w:p>
          <w:p w:rsidR="009F7D50" w:rsidRDefault="00C5145E">
            <w:pPr>
              <w:spacing w:after="0" w:line="240" w:lineRule="auto"/>
              <w:jc w:val="center"/>
              <w:rPr>
                <w:sz w:val="18"/>
                <w:szCs w:val="18"/>
              </w:rPr>
            </w:pPr>
            <w:r>
              <w:rPr>
                <w:b/>
                <w:sz w:val="18"/>
                <w:szCs w:val="18"/>
              </w:rPr>
              <w:t>5</w:t>
            </w:r>
          </w:p>
        </w:tc>
      </w:tr>
      <w:tr w:rsidR="009F7D50">
        <w:trPr>
          <w:jc w:val="center"/>
        </w:trPr>
        <w:tc>
          <w:tcPr>
            <w:tcW w:w="1684"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9F7D50" w:rsidRDefault="00C5145E">
            <w:pPr>
              <w:pBdr>
                <w:top w:val="nil"/>
                <w:left w:val="nil"/>
                <w:bottom w:val="nil"/>
                <w:right w:val="nil"/>
                <w:between w:val="nil"/>
              </w:pBdr>
              <w:spacing w:after="0" w:line="240" w:lineRule="auto"/>
              <w:jc w:val="center"/>
              <w:rPr>
                <w:color w:val="000000"/>
                <w:sz w:val="18"/>
                <w:szCs w:val="18"/>
              </w:rPr>
            </w:pPr>
            <w:r>
              <w:rPr>
                <w:b/>
                <w:color w:val="000000"/>
                <w:sz w:val="18"/>
                <w:szCs w:val="18"/>
              </w:rPr>
              <w:t>Proficient</w:t>
            </w:r>
            <w:r>
              <w:rPr>
                <w:b/>
                <w:color w:val="000000"/>
                <w:sz w:val="18"/>
                <w:szCs w:val="18"/>
              </w:rPr>
              <w:br/>
            </w:r>
            <w:r>
              <w:rPr>
                <w:b/>
                <w:color w:val="000000"/>
                <w:sz w:val="18"/>
                <w:szCs w:val="18"/>
              </w:rPr>
              <w:br/>
            </w:r>
          </w:p>
        </w:tc>
        <w:tc>
          <w:tcPr>
            <w:tcW w:w="4230" w:type="dxa"/>
            <w:tcBorders>
              <w:top w:val="single" w:sz="6" w:space="0" w:color="000000"/>
              <w:left w:val="single" w:sz="6" w:space="0" w:color="000000"/>
              <w:bottom w:val="single" w:sz="6" w:space="0" w:color="000000"/>
              <w:right w:val="single" w:sz="6" w:space="0" w:color="000000"/>
            </w:tcBorders>
            <w:shd w:val="clear" w:color="auto" w:fill="FFFFCC"/>
          </w:tcPr>
          <w:p w:rsidR="009F7D50" w:rsidRDefault="00C5145E">
            <w:pPr>
              <w:numPr>
                <w:ilvl w:val="0"/>
                <w:numId w:val="2"/>
              </w:numPr>
              <w:spacing w:after="0" w:line="240" w:lineRule="auto"/>
            </w:pPr>
            <w:r>
              <w:rPr>
                <w:sz w:val="18"/>
                <w:szCs w:val="18"/>
              </w:rPr>
              <w:t xml:space="preserve">Student provides meaningful ideas and appropriate explanations. </w:t>
            </w:r>
          </w:p>
          <w:p w:rsidR="009F7D50" w:rsidRDefault="00C5145E">
            <w:pPr>
              <w:numPr>
                <w:ilvl w:val="0"/>
                <w:numId w:val="2"/>
              </w:numPr>
              <w:spacing w:after="0" w:line="240" w:lineRule="auto"/>
            </w:pPr>
            <w:r>
              <w:rPr>
                <w:sz w:val="18"/>
                <w:szCs w:val="18"/>
              </w:rPr>
              <w:t xml:space="preserve">Support is relevant and appropriate but may contain minor errors. </w:t>
            </w:r>
          </w:p>
          <w:p w:rsidR="009F7D50" w:rsidRDefault="00C5145E">
            <w:pPr>
              <w:numPr>
                <w:ilvl w:val="0"/>
                <w:numId w:val="2"/>
              </w:numPr>
              <w:spacing w:after="0" w:line="240" w:lineRule="auto"/>
            </w:pPr>
            <w:r>
              <w:rPr>
                <w:sz w:val="18"/>
                <w:szCs w:val="18"/>
              </w:rPr>
              <w:t>Student demonstrates a proficient and clear understanding of the assigned task.</w:t>
            </w:r>
          </w:p>
          <w:p w:rsidR="009F7D50" w:rsidRDefault="00C5145E">
            <w:pPr>
              <w:numPr>
                <w:ilvl w:val="0"/>
                <w:numId w:val="2"/>
              </w:numPr>
              <w:spacing w:after="0" w:line="240" w:lineRule="auto"/>
            </w:pPr>
            <w:r>
              <w:rPr>
                <w:sz w:val="18"/>
                <w:szCs w:val="18"/>
              </w:rPr>
              <w:t>Includes a reference list (bibliography) with valid sources.</w:t>
            </w:r>
          </w:p>
          <w:p w:rsidR="009F7D50" w:rsidRDefault="00C5145E">
            <w:pPr>
              <w:spacing w:after="0" w:line="240" w:lineRule="auto"/>
              <w:ind w:left="80"/>
              <w:jc w:val="center"/>
              <w:rPr>
                <w:sz w:val="18"/>
                <w:szCs w:val="18"/>
              </w:rPr>
            </w:pPr>
            <w:r>
              <w:rPr>
                <w:b/>
                <w:sz w:val="18"/>
                <w:szCs w:val="18"/>
              </w:rPr>
              <w:t>10-12</w:t>
            </w:r>
          </w:p>
        </w:tc>
        <w:tc>
          <w:tcPr>
            <w:tcW w:w="4112" w:type="dxa"/>
            <w:tcBorders>
              <w:top w:val="single" w:sz="6" w:space="0" w:color="000000"/>
              <w:left w:val="single" w:sz="6" w:space="0" w:color="000000"/>
              <w:bottom w:val="single" w:sz="6" w:space="0" w:color="000000"/>
              <w:right w:val="single" w:sz="6" w:space="0" w:color="000000"/>
            </w:tcBorders>
            <w:shd w:val="clear" w:color="auto" w:fill="FFFFCC"/>
          </w:tcPr>
          <w:p w:rsidR="009F7D50" w:rsidRDefault="00C5145E">
            <w:pPr>
              <w:numPr>
                <w:ilvl w:val="0"/>
                <w:numId w:val="3"/>
              </w:numPr>
              <w:spacing w:after="0" w:line="240" w:lineRule="auto"/>
              <w:rPr>
                <w:sz w:val="18"/>
                <w:szCs w:val="18"/>
              </w:rPr>
            </w:pPr>
            <w:r>
              <w:rPr>
                <w:sz w:val="18"/>
                <w:szCs w:val="18"/>
              </w:rPr>
              <w:t>Presentation is organized proficiently</w:t>
            </w:r>
          </w:p>
          <w:p w:rsidR="009F7D50" w:rsidRDefault="00C5145E">
            <w:pPr>
              <w:numPr>
                <w:ilvl w:val="0"/>
                <w:numId w:val="3"/>
              </w:numPr>
              <w:spacing w:after="0" w:line="240" w:lineRule="auto"/>
              <w:rPr>
                <w:sz w:val="18"/>
                <w:szCs w:val="18"/>
              </w:rPr>
            </w:pPr>
            <w:r>
              <w:rPr>
                <w:sz w:val="18"/>
                <w:szCs w:val="18"/>
              </w:rPr>
              <w:t>Vocabulary is specific, accurate, and appropriate with proficient control of sentence construction, grammar, and mechanics</w:t>
            </w:r>
          </w:p>
          <w:p w:rsidR="009F7D50" w:rsidRDefault="00C5145E">
            <w:pPr>
              <w:numPr>
                <w:ilvl w:val="0"/>
                <w:numId w:val="3"/>
              </w:numPr>
              <w:spacing w:after="0" w:line="240" w:lineRule="auto"/>
              <w:rPr>
                <w:sz w:val="18"/>
                <w:szCs w:val="18"/>
              </w:rPr>
            </w:pPr>
            <w:r>
              <w:rPr>
                <w:sz w:val="18"/>
                <w:szCs w:val="18"/>
              </w:rPr>
              <w:t xml:space="preserve">Visual/audio components are convincing and meaningful contributing to an effective use of the medium                        </w:t>
            </w:r>
          </w:p>
          <w:p w:rsidR="009F7D50" w:rsidRDefault="00C5145E">
            <w:pPr>
              <w:spacing w:after="0" w:line="240" w:lineRule="auto"/>
              <w:jc w:val="center"/>
              <w:rPr>
                <w:sz w:val="18"/>
                <w:szCs w:val="18"/>
              </w:rPr>
            </w:pPr>
            <w:r>
              <w:rPr>
                <w:b/>
                <w:sz w:val="18"/>
                <w:szCs w:val="18"/>
              </w:rPr>
              <w:t>4</w:t>
            </w:r>
          </w:p>
        </w:tc>
      </w:tr>
      <w:tr w:rsidR="009F7D50">
        <w:trPr>
          <w:jc w:val="center"/>
        </w:trPr>
        <w:tc>
          <w:tcPr>
            <w:tcW w:w="1684"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9F7D50" w:rsidRDefault="00C5145E">
            <w:pPr>
              <w:pBdr>
                <w:top w:val="nil"/>
                <w:left w:val="nil"/>
                <w:bottom w:val="nil"/>
                <w:right w:val="nil"/>
                <w:between w:val="nil"/>
              </w:pBdr>
              <w:spacing w:after="0" w:line="240" w:lineRule="auto"/>
              <w:jc w:val="center"/>
              <w:rPr>
                <w:color w:val="000000"/>
                <w:sz w:val="18"/>
                <w:szCs w:val="18"/>
              </w:rPr>
            </w:pPr>
            <w:r>
              <w:rPr>
                <w:b/>
                <w:color w:val="000000"/>
                <w:sz w:val="18"/>
                <w:szCs w:val="18"/>
              </w:rPr>
              <w:t>Satisfactory</w:t>
            </w:r>
            <w:r>
              <w:rPr>
                <w:b/>
                <w:color w:val="000000"/>
                <w:sz w:val="18"/>
                <w:szCs w:val="18"/>
              </w:rPr>
              <w:br/>
            </w:r>
          </w:p>
        </w:tc>
        <w:tc>
          <w:tcPr>
            <w:tcW w:w="4230" w:type="dxa"/>
            <w:tcBorders>
              <w:top w:val="single" w:sz="6" w:space="0" w:color="000000"/>
              <w:left w:val="single" w:sz="6" w:space="0" w:color="000000"/>
              <w:bottom w:val="single" w:sz="6" w:space="0" w:color="000000"/>
              <w:right w:val="single" w:sz="6" w:space="0" w:color="000000"/>
            </w:tcBorders>
            <w:shd w:val="clear" w:color="auto" w:fill="FFFFCC"/>
          </w:tcPr>
          <w:p w:rsidR="009F7D50" w:rsidRDefault="00C5145E">
            <w:pPr>
              <w:numPr>
                <w:ilvl w:val="0"/>
                <w:numId w:val="4"/>
              </w:numPr>
              <w:spacing w:after="0" w:line="240" w:lineRule="auto"/>
              <w:ind w:left="337" w:hanging="257"/>
            </w:pPr>
            <w:r>
              <w:rPr>
                <w:sz w:val="18"/>
                <w:szCs w:val="18"/>
              </w:rPr>
              <w:t xml:space="preserve">Student provides straightforward ideas and general explanations. </w:t>
            </w:r>
          </w:p>
          <w:p w:rsidR="009F7D50" w:rsidRDefault="00C5145E">
            <w:pPr>
              <w:numPr>
                <w:ilvl w:val="0"/>
                <w:numId w:val="4"/>
              </w:numPr>
              <w:spacing w:after="0" w:line="240" w:lineRule="auto"/>
              <w:ind w:left="337" w:hanging="257"/>
            </w:pPr>
            <w:r>
              <w:rPr>
                <w:sz w:val="18"/>
                <w:szCs w:val="18"/>
              </w:rPr>
              <w:t>Support is relevant but general and /or incompletely developed.</w:t>
            </w:r>
          </w:p>
          <w:p w:rsidR="009F7D50" w:rsidRDefault="00C5145E">
            <w:pPr>
              <w:numPr>
                <w:ilvl w:val="0"/>
                <w:numId w:val="4"/>
              </w:numPr>
              <w:spacing w:after="0" w:line="240" w:lineRule="auto"/>
              <w:ind w:left="337" w:hanging="257"/>
            </w:pPr>
            <w:r>
              <w:rPr>
                <w:sz w:val="18"/>
                <w:szCs w:val="18"/>
              </w:rPr>
              <w:t>Student demonstrates an acceptable understanding of the assigned task.</w:t>
            </w:r>
          </w:p>
          <w:p w:rsidR="009F7D50" w:rsidRDefault="00C5145E">
            <w:pPr>
              <w:numPr>
                <w:ilvl w:val="0"/>
                <w:numId w:val="4"/>
              </w:numPr>
              <w:spacing w:after="0" w:line="240" w:lineRule="auto"/>
              <w:ind w:left="337" w:hanging="257"/>
            </w:pPr>
            <w:r>
              <w:rPr>
                <w:sz w:val="18"/>
                <w:szCs w:val="18"/>
              </w:rPr>
              <w:t>Some accurate/valid references included.</w:t>
            </w:r>
          </w:p>
          <w:p w:rsidR="009F7D50" w:rsidRDefault="009F7D50">
            <w:pPr>
              <w:spacing w:after="0" w:line="240" w:lineRule="auto"/>
              <w:rPr>
                <w:sz w:val="18"/>
                <w:szCs w:val="18"/>
              </w:rPr>
            </w:pPr>
          </w:p>
          <w:p w:rsidR="009F7D50" w:rsidRDefault="00C5145E">
            <w:pPr>
              <w:spacing w:after="0" w:line="240" w:lineRule="auto"/>
              <w:jc w:val="center"/>
              <w:rPr>
                <w:sz w:val="18"/>
                <w:szCs w:val="18"/>
              </w:rPr>
            </w:pPr>
            <w:r>
              <w:rPr>
                <w:b/>
                <w:sz w:val="18"/>
                <w:szCs w:val="18"/>
              </w:rPr>
              <w:t>7-9</w:t>
            </w:r>
          </w:p>
        </w:tc>
        <w:tc>
          <w:tcPr>
            <w:tcW w:w="4112" w:type="dxa"/>
            <w:tcBorders>
              <w:top w:val="single" w:sz="6" w:space="0" w:color="000000"/>
              <w:left w:val="single" w:sz="6" w:space="0" w:color="000000"/>
              <w:bottom w:val="single" w:sz="6" w:space="0" w:color="000000"/>
              <w:right w:val="single" w:sz="6" w:space="0" w:color="000000"/>
            </w:tcBorders>
            <w:shd w:val="clear" w:color="auto" w:fill="FFFFCC"/>
          </w:tcPr>
          <w:p w:rsidR="009F7D50" w:rsidRDefault="00C5145E">
            <w:pPr>
              <w:numPr>
                <w:ilvl w:val="0"/>
                <w:numId w:val="3"/>
              </w:numPr>
              <w:spacing w:after="0" w:line="240" w:lineRule="auto"/>
              <w:rPr>
                <w:sz w:val="18"/>
                <w:szCs w:val="18"/>
              </w:rPr>
            </w:pPr>
            <w:r>
              <w:rPr>
                <w:sz w:val="18"/>
                <w:szCs w:val="18"/>
              </w:rPr>
              <w:t xml:space="preserve">Presentation is generally clear and functionally organized </w:t>
            </w:r>
          </w:p>
          <w:p w:rsidR="009F7D50" w:rsidRDefault="00C5145E">
            <w:pPr>
              <w:numPr>
                <w:ilvl w:val="0"/>
                <w:numId w:val="3"/>
              </w:numPr>
              <w:spacing w:after="0" w:line="240" w:lineRule="auto"/>
              <w:rPr>
                <w:sz w:val="18"/>
                <w:szCs w:val="18"/>
              </w:rPr>
            </w:pPr>
            <w:r>
              <w:rPr>
                <w:sz w:val="18"/>
                <w:szCs w:val="18"/>
              </w:rPr>
              <w:t>Vocabulary is  appropriate and generally accurate with satisfactory control of sentence construction, grammar, and mechanics</w:t>
            </w:r>
          </w:p>
          <w:p w:rsidR="009F7D50" w:rsidRDefault="00C5145E">
            <w:pPr>
              <w:numPr>
                <w:ilvl w:val="0"/>
                <w:numId w:val="3"/>
              </w:numPr>
              <w:spacing w:after="0" w:line="240" w:lineRule="auto"/>
              <w:rPr>
                <w:sz w:val="18"/>
                <w:szCs w:val="18"/>
              </w:rPr>
            </w:pPr>
            <w:r>
              <w:rPr>
                <w:sz w:val="18"/>
                <w:szCs w:val="18"/>
              </w:rPr>
              <w:t xml:space="preserve">Visual/audio components are credible and conventional contributing to an adequate use of the medium                  </w:t>
            </w:r>
          </w:p>
          <w:p w:rsidR="009F7D50" w:rsidRDefault="00C5145E">
            <w:pPr>
              <w:spacing w:after="0" w:line="240" w:lineRule="auto"/>
              <w:jc w:val="center"/>
              <w:rPr>
                <w:sz w:val="18"/>
                <w:szCs w:val="18"/>
              </w:rPr>
            </w:pPr>
            <w:r>
              <w:rPr>
                <w:b/>
                <w:sz w:val="18"/>
                <w:szCs w:val="18"/>
              </w:rPr>
              <w:t>3</w:t>
            </w:r>
          </w:p>
        </w:tc>
      </w:tr>
      <w:tr w:rsidR="009F7D50">
        <w:trPr>
          <w:jc w:val="center"/>
        </w:trPr>
        <w:tc>
          <w:tcPr>
            <w:tcW w:w="1684"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9F7D50" w:rsidRDefault="00C5145E">
            <w:pPr>
              <w:pBdr>
                <w:top w:val="nil"/>
                <w:left w:val="nil"/>
                <w:bottom w:val="nil"/>
                <w:right w:val="nil"/>
                <w:between w:val="nil"/>
              </w:pBdr>
              <w:spacing w:after="0" w:line="240" w:lineRule="auto"/>
              <w:jc w:val="center"/>
              <w:rPr>
                <w:color w:val="000000"/>
                <w:sz w:val="18"/>
                <w:szCs w:val="18"/>
              </w:rPr>
            </w:pPr>
            <w:r>
              <w:rPr>
                <w:b/>
                <w:color w:val="000000"/>
                <w:sz w:val="18"/>
                <w:szCs w:val="18"/>
              </w:rPr>
              <w:t>Limited</w:t>
            </w:r>
            <w:r>
              <w:rPr>
                <w:b/>
                <w:color w:val="000000"/>
                <w:sz w:val="18"/>
                <w:szCs w:val="18"/>
              </w:rPr>
              <w:br/>
            </w:r>
          </w:p>
        </w:tc>
        <w:tc>
          <w:tcPr>
            <w:tcW w:w="4230" w:type="dxa"/>
            <w:tcBorders>
              <w:top w:val="single" w:sz="6" w:space="0" w:color="000000"/>
              <w:left w:val="single" w:sz="6" w:space="0" w:color="000000"/>
              <w:bottom w:val="single" w:sz="6" w:space="0" w:color="000000"/>
              <w:right w:val="single" w:sz="6" w:space="0" w:color="000000"/>
            </w:tcBorders>
            <w:shd w:val="clear" w:color="auto" w:fill="FFFFCC"/>
          </w:tcPr>
          <w:p w:rsidR="009F7D50" w:rsidRDefault="00C5145E">
            <w:pPr>
              <w:numPr>
                <w:ilvl w:val="0"/>
                <w:numId w:val="9"/>
              </w:numPr>
              <w:spacing w:after="0" w:line="240" w:lineRule="auto"/>
              <w:ind w:left="337" w:hanging="257"/>
            </w:pPr>
            <w:r>
              <w:rPr>
                <w:sz w:val="18"/>
                <w:szCs w:val="18"/>
              </w:rPr>
              <w:t>Student provides ideas and/or explanations that are limited and over-generalized.</w:t>
            </w:r>
          </w:p>
          <w:p w:rsidR="009F7D50" w:rsidRDefault="00C5145E">
            <w:pPr>
              <w:numPr>
                <w:ilvl w:val="0"/>
                <w:numId w:val="9"/>
              </w:numPr>
              <w:spacing w:after="0" w:line="240" w:lineRule="auto"/>
              <w:ind w:left="337" w:hanging="257"/>
            </w:pPr>
            <w:r>
              <w:rPr>
                <w:sz w:val="18"/>
                <w:szCs w:val="18"/>
              </w:rPr>
              <w:t>Support is superficial and may not always be relevant.</w:t>
            </w:r>
          </w:p>
          <w:p w:rsidR="009F7D50" w:rsidRDefault="00C5145E">
            <w:pPr>
              <w:numPr>
                <w:ilvl w:val="0"/>
                <w:numId w:val="9"/>
              </w:numPr>
              <w:spacing w:after="0" w:line="240" w:lineRule="auto"/>
              <w:ind w:left="337" w:hanging="257"/>
            </w:pPr>
            <w:r>
              <w:rPr>
                <w:sz w:val="18"/>
                <w:szCs w:val="18"/>
              </w:rPr>
              <w:t>Student demonstrates a limited understanding of the assigned task.</w:t>
            </w:r>
          </w:p>
          <w:p w:rsidR="009F7D50" w:rsidRDefault="00C5145E">
            <w:pPr>
              <w:numPr>
                <w:ilvl w:val="0"/>
                <w:numId w:val="9"/>
              </w:numPr>
              <w:spacing w:after="0" w:line="240" w:lineRule="auto"/>
              <w:ind w:left="337" w:hanging="257"/>
            </w:pPr>
            <w:r>
              <w:rPr>
                <w:sz w:val="18"/>
                <w:szCs w:val="18"/>
              </w:rPr>
              <w:t>May not include all references or sources used in story.</w:t>
            </w:r>
          </w:p>
          <w:p w:rsidR="009F7D50" w:rsidRDefault="00C5145E">
            <w:pPr>
              <w:spacing w:after="0" w:line="240" w:lineRule="auto"/>
              <w:jc w:val="center"/>
              <w:rPr>
                <w:sz w:val="18"/>
                <w:szCs w:val="18"/>
              </w:rPr>
            </w:pPr>
            <w:r>
              <w:rPr>
                <w:b/>
                <w:sz w:val="18"/>
                <w:szCs w:val="18"/>
              </w:rPr>
              <w:t>4-6</w:t>
            </w:r>
          </w:p>
        </w:tc>
        <w:tc>
          <w:tcPr>
            <w:tcW w:w="4112" w:type="dxa"/>
            <w:tcBorders>
              <w:top w:val="single" w:sz="6" w:space="0" w:color="000000"/>
              <w:left w:val="single" w:sz="6" w:space="0" w:color="000000"/>
              <w:bottom w:val="single" w:sz="6" w:space="0" w:color="000000"/>
              <w:right w:val="single" w:sz="6" w:space="0" w:color="000000"/>
            </w:tcBorders>
            <w:shd w:val="clear" w:color="auto" w:fill="FFFFCC"/>
          </w:tcPr>
          <w:p w:rsidR="009F7D50" w:rsidRDefault="00C5145E">
            <w:pPr>
              <w:numPr>
                <w:ilvl w:val="0"/>
                <w:numId w:val="5"/>
              </w:numPr>
              <w:spacing w:after="0" w:line="240" w:lineRule="auto"/>
              <w:rPr>
                <w:sz w:val="18"/>
                <w:szCs w:val="18"/>
              </w:rPr>
            </w:pPr>
            <w:r>
              <w:rPr>
                <w:sz w:val="18"/>
                <w:szCs w:val="18"/>
              </w:rPr>
              <w:t>Presentation is uneven or incomplete</w:t>
            </w:r>
          </w:p>
          <w:p w:rsidR="009F7D50" w:rsidRDefault="00C5145E">
            <w:pPr>
              <w:numPr>
                <w:ilvl w:val="0"/>
                <w:numId w:val="5"/>
              </w:numPr>
              <w:spacing w:after="0" w:line="240" w:lineRule="auto"/>
              <w:rPr>
                <w:sz w:val="18"/>
                <w:szCs w:val="18"/>
              </w:rPr>
            </w:pPr>
            <w:r>
              <w:rPr>
                <w:sz w:val="18"/>
                <w:szCs w:val="18"/>
              </w:rPr>
              <w:t>Vocabulary is imprecise and/or inapp</w:t>
            </w:r>
            <w:r>
              <w:rPr>
                <w:sz w:val="18"/>
                <w:szCs w:val="18"/>
              </w:rPr>
              <w:t>ropriate with faltering control of  sentence construction, grammar, and mechanics</w:t>
            </w:r>
          </w:p>
          <w:p w:rsidR="009F7D50" w:rsidRDefault="00C5145E">
            <w:pPr>
              <w:numPr>
                <w:ilvl w:val="0"/>
                <w:numId w:val="5"/>
              </w:numPr>
              <w:pBdr>
                <w:top w:val="nil"/>
                <w:left w:val="nil"/>
                <w:bottom w:val="nil"/>
                <w:right w:val="nil"/>
                <w:between w:val="nil"/>
              </w:pBdr>
              <w:spacing w:after="0" w:line="240" w:lineRule="auto"/>
              <w:rPr>
                <w:color w:val="000000"/>
                <w:sz w:val="18"/>
                <w:szCs w:val="18"/>
              </w:rPr>
            </w:pPr>
            <w:r>
              <w:rPr>
                <w:color w:val="000000"/>
                <w:sz w:val="18"/>
                <w:szCs w:val="18"/>
              </w:rPr>
              <w:t xml:space="preserve">Visual/audio components are inadequate contributing to an ineffective use of the medium </w:t>
            </w:r>
          </w:p>
          <w:p w:rsidR="009F7D50" w:rsidRDefault="00C5145E">
            <w:pPr>
              <w:pBdr>
                <w:top w:val="nil"/>
                <w:left w:val="nil"/>
                <w:bottom w:val="nil"/>
                <w:right w:val="nil"/>
                <w:between w:val="nil"/>
              </w:pBdr>
              <w:spacing w:after="0" w:line="240" w:lineRule="auto"/>
              <w:jc w:val="center"/>
              <w:rPr>
                <w:color w:val="000000"/>
                <w:sz w:val="18"/>
                <w:szCs w:val="18"/>
              </w:rPr>
            </w:pPr>
            <w:r>
              <w:rPr>
                <w:b/>
                <w:color w:val="000000"/>
                <w:sz w:val="18"/>
                <w:szCs w:val="18"/>
              </w:rPr>
              <w:t>2</w:t>
            </w:r>
          </w:p>
        </w:tc>
      </w:tr>
      <w:tr w:rsidR="009F7D50">
        <w:trPr>
          <w:jc w:val="center"/>
        </w:trPr>
        <w:tc>
          <w:tcPr>
            <w:tcW w:w="1684"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9F7D50" w:rsidRDefault="00C5145E">
            <w:pPr>
              <w:pBdr>
                <w:top w:val="nil"/>
                <w:left w:val="nil"/>
                <w:bottom w:val="nil"/>
                <w:right w:val="nil"/>
                <w:between w:val="nil"/>
              </w:pBdr>
              <w:spacing w:after="0" w:line="240" w:lineRule="auto"/>
              <w:jc w:val="center"/>
              <w:rPr>
                <w:color w:val="000000"/>
                <w:sz w:val="18"/>
                <w:szCs w:val="18"/>
              </w:rPr>
            </w:pPr>
            <w:r>
              <w:rPr>
                <w:color w:val="000000"/>
                <w:sz w:val="18"/>
                <w:szCs w:val="18"/>
              </w:rPr>
              <w:t> </w:t>
            </w:r>
          </w:p>
          <w:p w:rsidR="009F7D50" w:rsidRDefault="00C5145E">
            <w:pPr>
              <w:pBdr>
                <w:top w:val="nil"/>
                <w:left w:val="nil"/>
                <w:bottom w:val="nil"/>
                <w:right w:val="nil"/>
                <w:between w:val="nil"/>
              </w:pBdr>
              <w:spacing w:after="0" w:line="240" w:lineRule="auto"/>
              <w:jc w:val="center"/>
              <w:rPr>
                <w:b/>
                <w:color w:val="000000"/>
                <w:sz w:val="18"/>
                <w:szCs w:val="18"/>
              </w:rPr>
            </w:pPr>
            <w:r>
              <w:rPr>
                <w:b/>
                <w:color w:val="000000"/>
                <w:sz w:val="18"/>
                <w:szCs w:val="18"/>
              </w:rPr>
              <w:t>Poor</w:t>
            </w:r>
          </w:p>
          <w:p w:rsidR="009F7D50" w:rsidRDefault="009F7D50">
            <w:pPr>
              <w:pBdr>
                <w:top w:val="nil"/>
                <w:left w:val="nil"/>
                <w:bottom w:val="nil"/>
                <w:right w:val="nil"/>
                <w:between w:val="nil"/>
              </w:pBdr>
              <w:spacing w:after="0" w:line="240" w:lineRule="auto"/>
              <w:jc w:val="center"/>
              <w:rPr>
                <w:color w:val="000000"/>
                <w:sz w:val="18"/>
                <w:szCs w:val="18"/>
              </w:rPr>
            </w:pPr>
          </w:p>
        </w:tc>
        <w:tc>
          <w:tcPr>
            <w:tcW w:w="4230" w:type="dxa"/>
            <w:tcBorders>
              <w:top w:val="single" w:sz="6" w:space="0" w:color="000000"/>
              <w:left w:val="single" w:sz="6" w:space="0" w:color="000000"/>
              <w:bottom w:val="single" w:sz="6" w:space="0" w:color="000000"/>
              <w:right w:val="single" w:sz="6" w:space="0" w:color="000000"/>
            </w:tcBorders>
            <w:shd w:val="clear" w:color="auto" w:fill="FFFFCC"/>
          </w:tcPr>
          <w:p w:rsidR="009F7D50" w:rsidRDefault="00C5145E">
            <w:pPr>
              <w:numPr>
                <w:ilvl w:val="0"/>
                <w:numId w:val="6"/>
              </w:numPr>
              <w:spacing w:after="0" w:line="240" w:lineRule="auto"/>
              <w:ind w:left="337" w:hanging="257"/>
            </w:pPr>
            <w:r>
              <w:rPr>
                <w:sz w:val="18"/>
                <w:szCs w:val="18"/>
              </w:rPr>
              <w:t xml:space="preserve">Student provides ideas and/or explanations that are minimal and/or tangential. </w:t>
            </w:r>
          </w:p>
          <w:p w:rsidR="009F7D50" w:rsidRDefault="00C5145E">
            <w:pPr>
              <w:numPr>
                <w:ilvl w:val="0"/>
                <w:numId w:val="6"/>
              </w:numPr>
              <w:spacing w:after="0" w:line="240" w:lineRule="auto"/>
              <w:ind w:left="337" w:hanging="257"/>
            </w:pPr>
            <w:r>
              <w:rPr>
                <w:sz w:val="18"/>
                <w:szCs w:val="18"/>
              </w:rPr>
              <w:t>Support, if present, is superficial, incomplete, and/or marginally relevant.</w:t>
            </w:r>
          </w:p>
          <w:p w:rsidR="009F7D50" w:rsidRDefault="00C5145E">
            <w:pPr>
              <w:numPr>
                <w:ilvl w:val="0"/>
                <w:numId w:val="6"/>
              </w:numPr>
              <w:spacing w:after="0" w:line="240" w:lineRule="auto"/>
              <w:ind w:left="337" w:hanging="257"/>
            </w:pPr>
            <w:r>
              <w:rPr>
                <w:sz w:val="18"/>
                <w:szCs w:val="18"/>
              </w:rPr>
              <w:t xml:space="preserve">Student demonstrates a minimal understanding of the assigned task. </w:t>
            </w:r>
          </w:p>
          <w:p w:rsidR="009F7D50" w:rsidRDefault="00C5145E">
            <w:pPr>
              <w:numPr>
                <w:ilvl w:val="0"/>
                <w:numId w:val="6"/>
              </w:numPr>
              <w:spacing w:after="0" w:line="240" w:lineRule="auto"/>
              <w:ind w:left="337" w:hanging="257"/>
            </w:pPr>
            <w:r>
              <w:rPr>
                <w:sz w:val="18"/>
                <w:szCs w:val="18"/>
              </w:rPr>
              <w:t>No references included in story</w:t>
            </w:r>
            <w:r>
              <w:rPr>
                <w:sz w:val="18"/>
                <w:szCs w:val="18"/>
              </w:rPr>
              <w:t>.</w:t>
            </w:r>
          </w:p>
          <w:p w:rsidR="009F7D50" w:rsidRDefault="00C5145E">
            <w:pPr>
              <w:spacing w:after="0" w:line="240" w:lineRule="auto"/>
              <w:ind w:left="337"/>
              <w:jc w:val="center"/>
              <w:rPr>
                <w:sz w:val="18"/>
                <w:szCs w:val="18"/>
              </w:rPr>
            </w:pPr>
            <w:r>
              <w:rPr>
                <w:b/>
                <w:sz w:val="18"/>
                <w:szCs w:val="18"/>
              </w:rPr>
              <w:t>1-3</w:t>
            </w:r>
          </w:p>
        </w:tc>
        <w:tc>
          <w:tcPr>
            <w:tcW w:w="4112" w:type="dxa"/>
            <w:tcBorders>
              <w:top w:val="single" w:sz="6" w:space="0" w:color="000000"/>
              <w:left w:val="single" w:sz="6" w:space="0" w:color="000000"/>
              <w:bottom w:val="single" w:sz="6" w:space="0" w:color="000000"/>
              <w:right w:val="single" w:sz="6" w:space="0" w:color="000000"/>
            </w:tcBorders>
            <w:shd w:val="clear" w:color="auto" w:fill="FFFFCC"/>
          </w:tcPr>
          <w:p w:rsidR="009F7D50" w:rsidRDefault="00C5145E">
            <w:pPr>
              <w:numPr>
                <w:ilvl w:val="0"/>
                <w:numId w:val="7"/>
              </w:numPr>
              <w:spacing w:after="0" w:line="240" w:lineRule="auto"/>
              <w:rPr>
                <w:sz w:val="18"/>
                <w:szCs w:val="18"/>
              </w:rPr>
            </w:pPr>
            <w:r>
              <w:rPr>
                <w:sz w:val="18"/>
                <w:szCs w:val="18"/>
              </w:rPr>
              <w:t>Presentation is unclear and without organization</w:t>
            </w:r>
          </w:p>
          <w:p w:rsidR="009F7D50" w:rsidRDefault="00C5145E">
            <w:pPr>
              <w:numPr>
                <w:ilvl w:val="0"/>
                <w:numId w:val="7"/>
              </w:numPr>
              <w:spacing w:after="0" w:line="240" w:lineRule="auto"/>
              <w:rPr>
                <w:sz w:val="18"/>
                <w:szCs w:val="18"/>
              </w:rPr>
            </w:pPr>
            <w:r>
              <w:rPr>
                <w:sz w:val="18"/>
                <w:szCs w:val="18"/>
              </w:rPr>
              <w:t>Vocabulary is ineffective with little control of sentence construction, grammar, and mechanics</w:t>
            </w:r>
          </w:p>
          <w:p w:rsidR="009F7D50" w:rsidRDefault="00C5145E">
            <w:pPr>
              <w:numPr>
                <w:ilvl w:val="0"/>
                <w:numId w:val="7"/>
              </w:numPr>
              <w:spacing w:after="0" w:line="240" w:lineRule="auto"/>
              <w:rPr>
                <w:sz w:val="18"/>
                <w:szCs w:val="18"/>
              </w:rPr>
            </w:pPr>
            <w:r>
              <w:rPr>
                <w:sz w:val="18"/>
                <w:szCs w:val="18"/>
              </w:rPr>
              <w:t xml:space="preserve">Missing Visual/audio components reveal ineffective use of the medium     </w:t>
            </w:r>
          </w:p>
          <w:p w:rsidR="009F7D50" w:rsidRDefault="00C5145E">
            <w:pPr>
              <w:spacing w:after="0" w:line="240" w:lineRule="auto"/>
              <w:jc w:val="center"/>
              <w:rPr>
                <w:sz w:val="18"/>
                <w:szCs w:val="18"/>
              </w:rPr>
            </w:pPr>
            <w:r>
              <w:rPr>
                <w:b/>
                <w:sz w:val="18"/>
                <w:szCs w:val="18"/>
              </w:rPr>
              <w:t>1</w:t>
            </w:r>
          </w:p>
        </w:tc>
      </w:tr>
    </w:tbl>
    <w:p w:rsidR="009F7D50" w:rsidRDefault="00C5145E">
      <w:pPr>
        <w:jc w:val="center"/>
      </w:pPr>
      <w:r>
        <w:rPr>
          <w:b/>
          <w:sz w:val="24"/>
          <w:szCs w:val="24"/>
        </w:rPr>
        <w:lastRenderedPageBreak/>
        <w:t>See next page for second rubric Story #2.</w:t>
      </w:r>
    </w:p>
    <w:p w:rsidR="009F7D50" w:rsidRDefault="00C5145E">
      <w:pPr>
        <w:rPr>
          <w:color w:val="FF0000"/>
          <w:sz w:val="20"/>
          <w:szCs w:val="20"/>
        </w:rPr>
      </w:pPr>
      <w:r>
        <w:br w:type="page"/>
      </w:r>
      <w:r>
        <w:rPr>
          <w:b/>
          <w:color w:val="FF0000"/>
          <w:sz w:val="24"/>
          <w:szCs w:val="24"/>
        </w:rPr>
        <w:lastRenderedPageBreak/>
        <w:t xml:space="preserve">Scoring Rubric for Cover Story #2         </w:t>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t xml:space="preserve">          ____/20 marks</w:t>
      </w:r>
    </w:p>
    <w:tbl>
      <w:tblPr>
        <w:tblStyle w:val="a2"/>
        <w:tblW w:w="10026" w:type="dxa"/>
        <w:jc w:val="center"/>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684"/>
        <w:gridCol w:w="4230"/>
        <w:gridCol w:w="4112"/>
      </w:tblGrid>
      <w:tr w:rsidR="009F7D50">
        <w:trPr>
          <w:jc w:val="center"/>
        </w:trPr>
        <w:tc>
          <w:tcPr>
            <w:tcW w:w="1684"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9F7D50" w:rsidRDefault="00C5145E">
            <w:pPr>
              <w:pBdr>
                <w:top w:val="nil"/>
                <w:left w:val="nil"/>
                <w:bottom w:val="nil"/>
                <w:right w:val="nil"/>
                <w:between w:val="nil"/>
              </w:pBdr>
              <w:spacing w:after="0" w:line="240" w:lineRule="auto"/>
              <w:jc w:val="center"/>
              <w:rPr>
                <w:color w:val="000000"/>
                <w:sz w:val="18"/>
                <w:szCs w:val="18"/>
              </w:rPr>
            </w:pPr>
            <w:r>
              <w:rPr>
                <w:b/>
                <w:color w:val="000000"/>
                <w:sz w:val="18"/>
                <w:szCs w:val="18"/>
              </w:rPr>
              <w:t>Scoring Criteria: News Story</w:t>
            </w:r>
          </w:p>
        </w:tc>
        <w:tc>
          <w:tcPr>
            <w:tcW w:w="4230"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9F7D50" w:rsidRDefault="00C5145E">
            <w:pPr>
              <w:pBdr>
                <w:top w:val="nil"/>
                <w:left w:val="nil"/>
                <w:bottom w:val="nil"/>
                <w:right w:val="nil"/>
                <w:between w:val="nil"/>
              </w:pBdr>
              <w:spacing w:after="0" w:line="240" w:lineRule="auto"/>
              <w:jc w:val="center"/>
              <w:rPr>
                <w:color w:val="000000"/>
              </w:rPr>
            </w:pPr>
            <w:r>
              <w:rPr>
                <w:b/>
                <w:color w:val="000000"/>
              </w:rPr>
              <w:t>Ideas and Support for Perspective</w:t>
            </w:r>
            <w:r>
              <w:rPr>
                <w:color w:val="000000"/>
              </w:rPr>
              <w:br/>
            </w:r>
            <w:r>
              <w:rPr>
                <w:b/>
                <w:color w:val="000000"/>
              </w:rPr>
              <w:t>15</w:t>
            </w:r>
          </w:p>
        </w:tc>
        <w:tc>
          <w:tcPr>
            <w:tcW w:w="4112"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9F7D50" w:rsidRDefault="00C5145E">
            <w:pPr>
              <w:pBdr>
                <w:top w:val="nil"/>
                <w:left w:val="nil"/>
                <w:bottom w:val="nil"/>
                <w:right w:val="nil"/>
                <w:between w:val="nil"/>
              </w:pBdr>
              <w:spacing w:after="0" w:line="240" w:lineRule="auto"/>
              <w:jc w:val="center"/>
              <w:rPr>
                <w:b/>
                <w:color w:val="000000"/>
              </w:rPr>
            </w:pPr>
            <w:r>
              <w:rPr>
                <w:b/>
                <w:color w:val="000000"/>
              </w:rPr>
              <w:t>Quality of Presentation</w:t>
            </w:r>
            <w:r>
              <w:rPr>
                <w:b/>
                <w:color w:val="000000"/>
              </w:rPr>
              <w:br/>
              <w:t>5</w:t>
            </w:r>
          </w:p>
        </w:tc>
      </w:tr>
      <w:tr w:rsidR="009F7D50">
        <w:trPr>
          <w:jc w:val="center"/>
        </w:trPr>
        <w:tc>
          <w:tcPr>
            <w:tcW w:w="1684"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9F7D50" w:rsidRDefault="00C5145E">
            <w:pPr>
              <w:pBdr>
                <w:top w:val="nil"/>
                <w:left w:val="nil"/>
                <w:bottom w:val="nil"/>
                <w:right w:val="nil"/>
                <w:between w:val="nil"/>
              </w:pBdr>
              <w:spacing w:after="0" w:line="240" w:lineRule="auto"/>
              <w:jc w:val="center"/>
              <w:rPr>
                <w:color w:val="000000"/>
                <w:sz w:val="18"/>
                <w:szCs w:val="18"/>
              </w:rPr>
            </w:pPr>
            <w:r>
              <w:rPr>
                <w:b/>
                <w:color w:val="000000"/>
                <w:sz w:val="18"/>
                <w:szCs w:val="18"/>
              </w:rPr>
              <w:t>Excellent</w:t>
            </w:r>
            <w:r>
              <w:rPr>
                <w:b/>
                <w:color w:val="000000"/>
                <w:sz w:val="18"/>
                <w:szCs w:val="18"/>
              </w:rPr>
              <w:br/>
            </w:r>
          </w:p>
        </w:tc>
        <w:tc>
          <w:tcPr>
            <w:tcW w:w="4230" w:type="dxa"/>
            <w:tcBorders>
              <w:top w:val="single" w:sz="6" w:space="0" w:color="000000"/>
              <w:left w:val="single" w:sz="6" w:space="0" w:color="000000"/>
              <w:bottom w:val="single" w:sz="6" w:space="0" w:color="000000"/>
              <w:right w:val="single" w:sz="6" w:space="0" w:color="000000"/>
            </w:tcBorders>
            <w:shd w:val="clear" w:color="auto" w:fill="FFFFCC"/>
          </w:tcPr>
          <w:p w:rsidR="009F7D50" w:rsidRDefault="00C5145E">
            <w:pPr>
              <w:numPr>
                <w:ilvl w:val="0"/>
                <w:numId w:val="12"/>
              </w:numPr>
              <w:spacing w:after="0" w:line="240" w:lineRule="auto"/>
              <w:ind w:left="337" w:hanging="257"/>
            </w:pPr>
            <w:r>
              <w:rPr>
                <w:sz w:val="18"/>
                <w:szCs w:val="18"/>
              </w:rPr>
              <w:t xml:space="preserve">Student provides thoughtful ideas and thorough explanations. </w:t>
            </w:r>
          </w:p>
          <w:p w:rsidR="009F7D50" w:rsidRDefault="00C5145E">
            <w:pPr>
              <w:numPr>
                <w:ilvl w:val="0"/>
                <w:numId w:val="12"/>
              </w:numPr>
              <w:spacing w:after="0" w:line="240" w:lineRule="auto"/>
              <w:ind w:left="337" w:hanging="257"/>
            </w:pPr>
            <w:r>
              <w:rPr>
                <w:sz w:val="18"/>
                <w:szCs w:val="18"/>
              </w:rPr>
              <w:t>Support is specific, relevant, and accurate.</w:t>
            </w:r>
          </w:p>
          <w:p w:rsidR="009F7D50" w:rsidRDefault="00C5145E">
            <w:pPr>
              <w:numPr>
                <w:ilvl w:val="0"/>
                <w:numId w:val="12"/>
              </w:numPr>
              <w:spacing w:after="0" w:line="240" w:lineRule="auto"/>
              <w:ind w:left="337" w:hanging="257"/>
            </w:pPr>
            <w:r>
              <w:rPr>
                <w:sz w:val="18"/>
                <w:szCs w:val="18"/>
              </w:rPr>
              <w:t>Student demonstrates a confident and perceptive understanding of the assigned task.</w:t>
            </w:r>
          </w:p>
          <w:p w:rsidR="009F7D50" w:rsidRDefault="00C5145E">
            <w:pPr>
              <w:numPr>
                <w:ilvl w:val="0"/>
                <w:numId w:val="12"/>
              </w:numPr>
              <w:spacing w:after="0" w:line="240" w:lineRule="auto"/>
              <w:ind w:left="337" w:hanging="257"/>
            </w:pPr>
            <w:r>
              <w:rPr>
                <w:sz w:val="18"/>
                <w:szCs w:val="18"/>
              </w:rPr>
              <w:t>Includes a thorough and precise reference list from valid sources</w:t>
            </w:r>
            <w:r>
              <w:rPr>
                <w:sz w:val="18"/>
                <w:szCs w:val="18"/>
              </w:rPr>
              <w:t xml:space="preserve"> (bibliography).</w:t>
            </w:r>
          </w:p>
          <w:p w:rsidR="009F7D50" w:rsidRDefault="009F7D50">
            <w:pPr>
              <w:spacing w:after="0" w:line="240" w:lineRule="auto"/>
              <w:ind w:left="337"/>
              <w:rPr>
                <w:sz w:val="18"/>
                <w:szCs w:val="18"/>
              </w:rPr>
            </w:pPr>
          </w:p>
          <w:p w:rsidR="009F7D50" w:rsidRDefault="00C5145E">
            <w:pPr>
              <w:spacing w:after="0" w:line="240" w:lineRule="auto"/>
              <w:ind w:left="337"/>
              <w:jc w:val="center"/>
              <w:rPr>
                <w:sz w:val="18"/>
                <w:szCs w:val="18"/>
              </w:rPr>
            </w:pPr>
            <w:r>
              <w:rPr>
                <w:b/>
                <w:sz w:val="18"/>
                <w:szCs w:val="18"/>
              </w:rPr>
              <w:t>13-15</w:t>
            </w:r>
          </w:p>
        </w:tc>
        <w:tc>
          <w:tcPr>
            <w:tcW w:w="4112" w:type="dxa"/>
            <w:tcBorders>
              <w:top w:val="single" w:sz="6" w:space="0" w:color="000000"/>
              <w:left w:val="single" w:sz="6" w:space="0" w:color="000000"/>
              <w:bottom w:val="single" w:sz="6" w:space="0" w:color="000000"/>
              <w:right w:val="single" w:sz="6" w:space="0" w:color="000000"/>
            </w:tcBorders>
            <w:shd w:val="clear" w:color="auto" w:fill="FFFFCC"/>
          </w:tcPr>
          <w:p w:rsidR="009F7D50" w:rsidRDefault="00C5145E">
            <w:pPr>
              <w:numPr>
                <w:ilvl w:val="0"/>
                <w:numId w:val="14"/>
              </w:numPr>
              <w:spacing w:after="0" w:line="240" w:lineRule="auto"/>
              <w:rPr>
                <w:sz w:val="18"/>
                <w:szCs w:val="18"/>
              </w:rPr>
            </w:pPr>
            <w:r>
              <w:rPr>
                <w:sz w:val="18"/>
                <w:szCs w:val="18"/>
              </w:rPr>
              <w:t xml:space="preserve">Presentation is effectively organized  </w:t>
            </w:r>
          </w:p>
          <w:p w:rsidR="009F7D50" w:rsidRDefault="00C5145E">
            <w:pPr>
              <w:numPr>
                <w:ilvl w:val="0"/>
                <w:numId w:val="14"/>
              </w:numPr>
              <w:spacing w:after="0" w:line="240" w:lineRule="auto"/>
              <w:rPr>
                <w:sz w:val="18"/>
                <w:szCs w:val="18"/>
              </w:rPr>
            </w:pPr>
            <w:r>
              <w:rPr>
                <w:sz w:val="18"/>
                <w:szCs w:val="18"/>
              </w:rPr>
              <w:t>Vocabulary is precise, accurate, and effective with confident control of sentence construction, grammar, and mechanics</w:t>
            </w:r>
          </w:p>
          <w:p w:rsidR="009F7D50" w:rsidRDefault="00C5145E">
            <w:pPr>
              <w:numPr>
                <w:ilvl w:val="0"/>
                <w:numId w:val="14"/>
              </w:numPr>
              <w:spacing w:after="0" w:line="240" w:lineRule="auto"/>
              <w:rPr>
                <w:sz w:val="18"/>
                <w:szCs w:val="18"/>
              </w:rPr>
            </w:pPr>
            <w:r>
              <w:rPr>
                <w:sz w:val="18"/>
                <w:szCs w:val="18"/>
              </w:rPr>
              <w:t xml:space="preserve">Visuals are  purposeful and compelling contributing to a highly effective use of the medium                   </w:t>
            </w:r>
          </w:p>
          <w:p w:rsidR="009F7D50" w:rsidRDefault="00C5145E">
            <w:pPr>
              <w:spacing w:after="0" w:line="240" w:lineRule="auto"/>
              <w:jc w:val="center"/>
              <w:rPr>
                <w:sz w:val="18"/>
                <w:szCs w:val="18"/>
              </w:rPr>
            </w:pPr>
            <w:r>
              <w:rPr>
                <w:b/>
                <w:sz w:val="18"/>
                <w:szCs w:val="18"/>
              </w:rPr>
              <w:t>5</w:t>
            </w:r>
          </w:p>
        </w:tc>
      </w:tr>
      <w:tr w:rsidR="009F7D50">
        <w:trPr>
          <w:jc w:val="center"/>
        </w:trPr>
        <w:tc>
          <w:tcPr>
            <w:tcW w:w="1684"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9F7D50" w:rsidRDefault="00C5145E">
            <w:pPr>
              <w:pBdr>
                <w:top w:val="nil"/>
                <w:left w:val="nil"/>
                <w:bottom w:val="nil"/>
                <w:right w:val="nil"/>
                <w:between w:val="nil"/>
              </w:pBdr>
              <w:spacing w:after="0" w:line="240" w:lineRule="auto"/>
              <w:jc w:val="center"/>
              <w:rPr>
                <w:color w:val="000000"/>
                <w:sz w:val="18"/>
                <w:szCs w:val="18"/>
              </w:rPr>
            </w:pPr>
            <w:r>
              <w:rPr>
                <w:b/>
                <w:color w:val="000000"/>
                <w:sz w:val="18"/>
                <w:szCs w:val="18"/>
              </w:rPr>
              <w:t>Proficient</w:t>
            </w:r>
            <w:r>
              <w:rPr>
                <w:b/>
                <w:color w:val="000000"/>
                <w:sz w:val="18"/>
                <w:szCs w:val="18"/>
              </w:rPr>
              <w:br/>
            </w:r>
            <w:r>
              <w:rPr>
                <w:b/>
                <w:color w:val="000000"/>
                <w:sz w:val="18"/>
                <w:szCs w:val="18"/>
              </w:rPr>
              <w:br/>
            </w:r>
          </w:p>
        </w:tc>
        <w:tc>
          <w:tcPr>
            <w:tcW w:w="4230" w:type="dxa"/>
            <w:tcBorders>
              <w:top w:val="single" w:sz="6" w:space="0" w:color="000000"/>
              <w:left w:val="single" w:sz="6" w:space="0" w:color="000000"/>
              <w:bottom w:val="single" w:sz="6" w:space="0" w:color="000000"/>
              <w:right w:val="single" w:sz="6" w:space="0" w:color="000000"/>
            </w:tcBorders>
            <w:shd w:val="clear" w:color="auto" w:fill="FFFFCC"/>
          </w:tcPr>
          <w:p w:rsidR="009F7D50" w:rsidRDefault="00C5145E">
            <w:pPr>
              <w:numPr>
                <w:ilvl w:val="0"/>
                <w:numId w:val="2"/>
              </w:numPr>
              <w:spacing w:after="0" w:line="240" w:lineRule="auto"/>
            </w:pPr>
            <w:r>
              <w:rPr>
                <w:sz w:val="18"/>
                <w:szCs w:val="18"/>
              </w:rPr>
              <w:t xml:space="preserve">Student provides meaningful ideas and appropriate explanations. </w:t>
            </w:r>
          </w:p>
          <w:p w:rsidR="009F7D50" w:rsidRDefault="00C5145E">
            <w:pPr>
              <w:numPr>
                <w:ilvl w:val="0"/>
                <w:numId w:val="2"/>
              </w:numPr>
              <w:spacing w:after="0" w:line="240" w:lineRule="auto"/>
            </w:pPr>
            <w:r>
              <w:rPr>
                <w:sz w:val="18"/>
                <w:szCs w:val="18"/>
              </w:rPr>
              <w:t xml:space="preserve">Support is relevant and appropriate but may contain minor errors. </w:t>
            </w:r>
          </w:p>
          <w:p w:rsidR="009F7D50" w:rsidRDefault="00C5145E">
            <w:pPr>
              <w:numPr>
                <w:ilvl w:val="0"/>
                <w:numId w:val="2"/>
              </w:numPr>
              <w:spacing w:after="0" w:line="240" w:lineRule="auto"/>
            </w:pPr>
            <w:r>
              <w:rPr>
                <w:sz w:val="18"/>
                <w:szCs w:val="18"/>
              </w:rPr>
              <w:t>Student demonstrates a proficient and clear understanding of the assigned task.</w:t>
            </w:r>
          </w:p>
          <w:p w:rsidR="009F7D50" w:rsidRDefault="00C5145E">
            <w:pPr>
              <w:numPr>
                <w:ilvl w:val="0"/>
                <w:numId w:val="2"/>
              </w:numPr>
              <w:spacing w:after="0" w:line="240" w:lineRule="auto"/>
            </w:pPr>
            <w:r>
              <w:rPr>
                <w:sz w:val="18"/>
                <w:szCs w:val="18"/>
              </w:rPr>
              <w:t>Includes a reference list (bibliography) with valid sources.</w:t>
            </w:r>
          </w:p>
          <w:p w:rsidR="009F7D50" w:rsidRDefault="00C5145E">
            <w:pPr>
              <w:spacing w:after="0" w:line="240" w:lineRule="auto"/>
              <w:ind w:left="80"/>
              <w:jc w:val="center"/>
              <w:rPr>
                <w:sz w:val="18"/>
                <w:szCs w:val="18"/>
              </w:rPr>
            </w:pPr>
            <w:r>
              <w:rPr>
                <w:b/>
                <w:sz w:val="18"/>
                <w:szCs w:val="18"/>
              </w:rPr>
              <w:t>10-12</w:t>
            </w:r>
          </w:p>
        </w:tc>
        <w:tc>
          <w:tcPr>
            <w:tcW w:w="4112" w:type="dxa"/>
            <w:tcBorders>
              <w:top w:val="single" w:sz="6" w:space="0" w:color="000000"/>
              <w:left w:val="single" w:sz="6" w:space="0" w:color="000000"/>
              <w:bottom w:val="single" w:sz="6" w:space="0" w:color="000000"/>
              <w:right w:val="single" w:sz="6" w:space="0" w:color="000000"/>
            </w:tcBorders>
            <w:shd w:val="clear" w:color="auto" w:fill="FFFFCC"/>
          </w:tcPr>
          <w:p w:rsidR="009F7D50" w:rsidRDefault="00C5145E">
            <w:pPr>
              <w:numPr>
                <w:ilvl w:val="0"/>
                <w:numId w:val="3"/>
              </w:numPr>
              <w:spacing w:after="0" w:line="240" w:lineRule="auto"/>
              <w:rPr>
                <w:sz w:val="18"/>
                <w:szCs w:val="18"/>
              </w:rPr>
            </w:pPr>
            <w:r>
              <w:rPr>
                <w:sz w:val="18"/>
                <w:szCs w:val="18"/>
              </w:rPr>
              <w:t>Presentation is organized proficiently</w:t>
            </w:r>
          </w:p>
          <w:p w:rsidR="009F7D50" w:rsidRDefault="00C5145E">
            <w:pPr>
              <w:numPr>
                <w:ilvl w:val="0"/>
                <w:numId w:val="3"/>
              </w:numPr>
              <w:spacing w:after="0" w:line="240" w:lineRule="auto"/>
              <w:rPr>
                <w:sz w:val="18"/>
                <w:szCs w:val="18"/>
              </w:rPr>
            </w:pPr>
            <w:r>
              <w:rPr>
                <w:sz w:val="18"/>
                <w:szCs w:val="18"/>
              </w:rPr>
              <w:t>Vocabulary is specific, accurate, and appropriate with proficient control of sentence construction, grammar, and mechanics</w:t>
            </w:r>
          </w:p>
          <w:p w:rsidR="009F7D50" w:rsidRDefault="00C5145E">
            <w:pPr>
              <w:numPr>
                <w:ilvl w:val="0"/>
                <w:numId w:val="3"/>
              </w:numPr>
              <w:spacing w:after="0" w:line="240" w:lineRule="auto"/>
              <w:rPr>
                <w:sz w:val="18"/>
                <w:szCs w:val="18"/>
              </w:rPr>
            </w:pPr>
            <w:r>
              <w:rPr>
                <w:sz w:val="18"/>
                <w:szCs w:val="18"/>
              </w:rPr>
              <w:t xml:space="preserve">Visual/audio components are convincing and meaningful contributing to an effective use of the medium                        </w:t>
            </w:r>
          </w:p>
          <w:p w:rsidR="009F7D50" w:rsidRDefault="00C5145E">
            <w:pPr>
              <w:spacing w:after="0" w:line="240" w:lineRule="auto"/>
              <w:jc w:val="center"/>
              <w:rPr>
                <w:sz w:val="18"/>
                <w:szCs w:val="18"/>
              </w:rPr>
            </w:pPr>
            <w:r>
              <w:rPr>
                <w:b/>
                <w:sz w:val="18"/>
                <w:szCs w:val="18"/>
              </w:rPr>
              <w:t>4</w:t>
            </w:r>
          </w:p>
        </w:tc>
      </w:tr>
      <w:tr w:rsidR="009F7D50">
        <w:trPr>
          <w:jc w:val="center"/>
        </w:trPr>
        <w:tc>
          <w:tcPr>
            <w:tcW w:w="1684"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9F7D50" w:rsidRDefault="00C5145E">
            <w:pPr>
              <w:pBdr>
                <w:top w:val="nil"/>
                <w:left w:val="nil"/>
                <w:bottom w:val="nil"/>
                <w:right w:val="nil"/>
                <w:between w:val="nil"/>
              </w:pBdr>
              <w:spacing w:after="0" w:line="240" w:lineRule="auto"/>
              <w:jc w:val="center"/>
              <w:rPr>
                <w:color w:val="000000"/>
                <w:sz w:val="18"/>
                <w:szCs w:val="18"/>
              </w:rPr>
            </w:pPr>
            <w:r>
              <w:rPr>
                <w:b/>
                <w:color w:val="000000"/>
                <w:sz w:val="18"/>
                <w:szCs w:val="18"/>
              </w:rPr>
              <w:t>Satisfactory</w:t>
            </w:r>
            <w:r>
              <w:rPr>
                <w:b/>
                <w:color w:val="000000"/>
                <w:sz w:val="18"/>
                <w:szCs w:val="18"/>
              </w:rPr>
              <w:br/>
            </w:r>
          </w:p>
        </w:tc>
        <w:tc>
          <w:tcPr>
            <w:tcW w:w="4230" w:type="dxa"/>
            <w:tcBorders>
              <w:top w:val="single" w:sz="6" w:space="0" w:color="000000"/>
              <w:left w:val="single" w:sz="6" w:space="0" w:color="000000"/>
              <w:bottom w:val="single" w:sz="6" w:space="0" w:color="000000"/>
              <w:right w:val="single" w:sz="6" w:space="0" w:color="000000"/>
            </w:tcBorders>
            <w:shd w:val="clear" w:color="auto" w:fill="FFFFCC"/>
          </w:tcPr>
          <w:p w:rsidR="009F7D50" w:rsidRDefault="00C5145E">
            <w:pPr>
              <w:numPr>
                <w:ilvl w:val="0"/>
                <w:numId w:val="4"/>
              </w:numPr>
              <w:spacing w:after="0" w:line="240" w:lineRule="auto"/>
              <w:ind w:left="337" w:hanging="257"/>
            </w:pPr>
            <w:r>
              <w:rPr>
                <w:sz w:val="18"/>
                <w:szCs w:val="18"/>
              </w:rPr>
              <w:t xml:space="preserve">Student provides straightforward ideas and general explanations. </w:t>
            </w:r>
          </w:p>
          <w:p w:rsidR="009F7D50" w:rsidRDefault="00C5145E">
            <w:pPr>
              <w:numPr>
                <w:ilvl w:val="0"/>
                <w:numId w:val="4"/>
              </w:numPr>
              <w:spacing w:after="0" w:line="240" w:lineRule="auto"/>
              <w:ind w:left="337" w:hanging="257"/>
            </w:pPr>
            <w:r>
              <w:rPr>
                <w:sz w:val="18"/>
                <w:szCs w:val="18"/>
              </w:rPr>
              <w:t>Support is relevant but general and /or incompletely developed.</w:t>
            </w:r>
          </w:p>
          <w:p w:rsidR="009F7D50" w:rsidRDefault="00C5145E">
            <w:pPr>
              <w:numPr>
                <w:ilvl w:val="0"/>
                <w:numId w:val="4"/>
              </w:numPr>
              <w:spacing w:after="0" w:line="240" w:lineRule="auto"/>
              <w:ind w:left="337" w:hanging="257"/>
            </w:pPr>
            <w:r>
              <w:rPr>
                <w:sz w:val="18"/>
                <w:szCs w:val="18"/>
              </w:rPr>
              <w:t>Student demonstrates an acceptable understanding of the assigned task.</w:t>
            </w:r>
          </w:p>
          <w:p w:rsidR="009F7D50" w:rsidRDefault="00C5145E">
            <w:pPr>
              <w:numPr>
                <w:ilvl w:val="0"/>
                <w:numId w:val="4"/>
              </w:numPr>
              <w:spacing w:after="0" w:line="240" w:lineRule="auto"/>
              <w:ind w:left="337" w:hanging="257"/>
            </w:pPr>
            <w:r>
              <w:rPr>
                <w:sz w:val="18"/>
                <w:szCs w:val="18"/>
              </w:rPr>
              <w:t>Some accurate/valid references included.</w:t>
            </w:r>
          </w:p>
          <w:p w:rsidR="009F7D50" w:rsidRDefault="009F7D50">
            <w:pPr>
              <w:spacing w:after="0" w:line="240" w:lineRule="auto"/>
              <w:rPr>
                <w:sz w:val="18"/>
                <w:szCs w:val="18"/>
              </w:rPr>
            </w:pPr>
          </w:p>
          <w:p w:rsidR="009F7D50" w:rsidRDefault="00C5145E">
            <w:pPr>
              <w:spacing w:after="0" w:line="240" w:lineRule="auto"/>
              <w:jc w:val="center"/>
              <w:rPr>
                <w:sz w:val="18"/>
                <w:szCs w:val="18"/>
              </w:rPr>
            </w:pPr>
            <w:r>
              <w:rPr>
                <w:b/>
                <w:sz w:val="18"/>
                <w:szCs w:val="18"/>
              </w:rPr>
              <w:t>7-9</w:t>
            </w:r>
          </w:p>
        </w:tc>
        <w:tc>
          <w:tcPr>
            <w:tcW w:w="4112" w:type="dxa"/>
            <w:tcBorders>
              <w:top w:val="single" w:sz="6" w:space="0" w:color="000000"/>
              <w:left w:val="single" w:sz="6" w:space="0" w:color="000000"/>
              <w:bottom w:val="single" w:sz="6" w:space="0" w:color="000000"/>
              <w:right w:val="single" w:sz="6" w:space="0" w:color="000000"/>
            </w:tcBorders>
            <w:shd w:val="clear" w:color="auto" w:fill="FFFFCC"/>
          </w:tcPr>
          <w:p w:rsidR="009F7D50" w:rsidRDefault="00C5145E">
            <w:pPr>
              <w:numPr>
                <w:ilvl w:val="0"/>
                <w:numId w:val="3"/>
              </w:numPr>
              <w:spacing w:after="0" w:line="240" w:lineRule="auto"/>
              <w:rPr>
                <w:sz w:val="18"/>
                <w:szCs w:val="18"/>
              </w:rPr>
            </w:pPr>
            <w:r>
              <w:rPr>
                <w:sz w:val="18"/>
                <w:szCs w:val="18"/>
              </w:rPr>
              <w:t xml:space="preserve">Presentation is generally clear and functionally organized </w:t>
            </w:r>
          </w:p>
          <w:p w:rsidR="009F7D50" w:rsidRDefault="00C5145E">
            <w:pPr>
              <w:numPr>
                <w:ilvl w:val="0"/>
                <w:numId w:val="3"/>
              </w:numPr>
              <w:spacing w:after="0" w:line="240" w:lineRule="auto"/>
              <w:rPr>
                <w:sz w:val="18"/>
                <w:szCs w:val="18"/>
              </w:rPr>
            </w:pPr>
            <w:r>
              <w:rPr>
                <w:sz w:val="18"/>
                <w:szCs w:val="18"/>
              </w:rPr>
              <w:t>Vocabulary is  appropriate and generally accurate with satisfactory control of sentence construction, grammar, and mechanics</w:t>
            </w:r>
          </w:p>
          <w:p w:rsidR="009F7D50" w:rsidRDefault="00C5145E">
            <w:pPr>
              <w:numPr>
                <w:ilvl w:val="0"/>
                <w:numId w:val="3"/>
              </w:numPr>
              <w:spacing w:after="0" w:line="240" w:lineRule="auto"/>
              <w:rPr>
                <w:sz w:val="18"/>
                <w:szCs w:val="18"/>
              </w:rPr>
            </w:pPr>
            <w:r>
              <w:rPr>
                <w:sz w:val="18"/>
                <w:szCs w:val="18"/>
              </w:rPr>
              <w:t xml:space="preserve">Visual/audio components are credible and conventional contributing to an adequate use of the medium                  </w:t>
            </w:r>
          </w:p>
          <w:p w:rsidR="009F7D50" w:rsidRDefault="00C5145E">
            <w:pPr>
              <w:spacing w:after="0" w:line="240" w:lineRule="auto"/>
              <w:jc w:val="center"/>
              <w:rPr>
                <w:sz w:val="18"/>
                <w:szCs w:val="18"/>
              </w:rPr>
            </w:pPr>
            <w:r>
              <w:rPr>
                <w:b/>
                <w:sz w:val="18"/>
                <w:szCs w:val="18"/>
              </w:rPr>
              <w:t>3</w:t>
            </w:r>
          </w:p>
        </w:tc>
      </w:tr>
      <w:tr w:rsidR="009F7D50">
        <w:trPr>
          <w:jc w:val="center"/>
        </w:trPr>
        <w:tc>
          <w:tcPr>
            <w:tcW w:w="1684"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9F7D50" w:rsidRDefault="00C5145E">
            <w:pPr>
              <w:pBdr>
                <w:top w:val="nil"/>
                <w:left w:val="nil"/>
                <w:bottom w:val="nil"/>
                <w:right w:val="nil"/>
                <w:between w:val="nil"/>
              </w:pBdr>
              <w:spacing w:after="0" w:line="240" w:lineRule="auto"/>
              <w:jc w:val="center"/>
              <w:rPr>
                <w:color w:val="000000"/>
                <w:sz w:val="18"/>
                <w:szCs w:val="18"/>
              </w:rPr>
            </w:pPr>
            <w:r>
              <w:rPr>
                <w:b/>
                <w:color w:val="000000"/>
                <w:sz w:val="18"/>
                <w:szCs w:val="18"/>
              </w:rPr>
              <w:t>Limited</w:t>
            </w:r>
            <w:r>
              <w:rPr>
                <w:b/>
                <w:color w:val="000000"/>
                <w:sz w:val="18"/>
                <w:szCs w:val="18"/>
              </w:rPr>
              <w:br/>
            </w:r>
          </w:p>
        </w:tc>
        <w:tc>
          <w:tcPr>
            <w:tcW w:w="4230" w:type="dxa"/>
            <w:tcBorders>
              <w:top w:val="single" w:sz="6" w:space="0" w:color="000000"/>
              <w:left w:val="single" w:sz="6" w:space="0" w:color="000000"/>
              <w:bottom w:val="single" w:sz="6" w:space="0" w:color="000000"/>
              <w:right w:val="single" w:sz="6" w:space="0" w:color="000000"/>
            </w:tcBorders>
            <w:shd w:val="clear" w:color="auto" w:fill="FFFFCC"/>
          </w:tcPr>
          <w:p w:rsidR="009F7D50" w:rsidRDefault="00C5145E">
            <w:pPr>
              <w:numPr>
                <w:ilvl w:val="0"/>
                <w:numId w:val="9"/>
              </w:numPr>
              <w:spacing w:after="0" w:line="240" w:lineRule="auto"/>
              <w:ind w:left="337" w:hanging="257"/>
            </w:pPr>
            <w:r>
              <w:rPr>
                <w:sz w:val="18"/>
                <w:szCs w:val="18"/>
              </w:rPr>
              <w:t>Student provides ideas and/or explanations that are limited and over-generalized.</w:t>
            </w:r>
          </w:p>
          <w:p w:rsidR="009F7D50" w:rsidRDefault="00C5145E">
            <w:pPr>
              <w:numPr>
                <w:ilvl w:val="0"/>
                <w:numId w:val="9"/>
              </w:numPr>
              <w:spacing w:after="0" w:line="240" w:lineRule="auto"/>
              <w:ind w:left="337" w:hanging="257"/>
            </w:pPr>
            <w:r>
              <w:rPr>
                <w:sz w:val="18"/>
                <w:szCs w:val="18"/>
              </w:rPr>
              <w:t>Support is superficial and may not always be relevant.</w:t>
            </w:r>
          </w:p>
          <w:p w:rsidR="009F7D50" w:rsidRDefault="00C5145E">
            <w:pPr>
              <w:numPr>
                <w:ilvl w:val="0"/>
                <w:numId w:val="9"/>
              </w:numPr>
              <w:spacing w:after="0" w:line="240" w:lineRule="auto"/>
              <w:ind w:left="337" w:hanging="257"/>
            </w:pPr>
            <w:r>
              <w:rPr>
                <w:sz w:val="18"/>
                <w:szCs w:val="18"/>
              </w:rPr>
              <w:t>Student demonstrates a limited understanding of the assigned task.</w:t>
            </w:r>
          </w:p>
          <w:p w:rsidR="009F7D50" w:rsidRDefault="00C5145E">
            <w:pPr>
              <w:numPr>
                <w:ilvl w:val="0"/>
                <w:numId w:val="9"/>
              </w:numPr>
              <w:spacing w:after="0" w:line="240" w:lineRule="auto"/>
              <w:ind w:left="337" w:hanging="257"/>
            </w:pPr>
            <w:r>
              <w:rPr>
                <w:sz w:val="18"/>
                <w:szCs w:val="18"/>
              </w:rPr>
              <w:t>May not include all references or sources used in story.</w:t>
            </w:r>
          </w:p>
          <w:p w:rsidR="009F7D50" w:rsidRDefault="00C5145E">
            <w:pPr>
              <w:spacing w:after="0" w:line="240" w:lineRule="auto"/>
              <w:jc w:val="center"/>
              <w:rPr>
                <w:sz w:val="18"/>
                <w:szCs w:val="18"/>
              </w:rPr>
            </w:pPr>
            <w:r>
              <w:rPr>
                <w:b/>
                <w:sz w:val="18"/>
                <w:szCs w:val="18"/>
              </w:rPr>
              <w:t>4-6</w:t>
            </w:r>
          </w:p>
        </w:tc>
        <w:tc>
          <w:tcPr>
            <w:tcW w:w="4112" w:type="dxa"/>
            <w:tcBorders>
              <w:top w:val="single" w:sz="6" w:space="0" w:color="000000"/>
              <w:left w:val="single" w:sz="6" w:space="0" w:color="000000"/>
              <w:bottom w:val="single" w:sz="6" w:space="0" w:color="000000"/>
              <w:right w:val="single" w:sz="6" w:space="0" w:color="000000"/>
            </w:tcBorders>
            <w:shd w:val="clear" w:color="auto" w:fill="FFFFCC"/>
          </w:tcPr>
          <w:p w:rsidR="009F7D50" w:rsidRDefault="00C5145E">
            <w:pPr>
              <w:numPr>
                <w:ilvl w:val="0"/>
                <w:numId w:val="5"/>
              </w:numPr>
              <w:spacing w:after="0" w:line="240" w:lineRule="auto"/>
              <w:rPr>
                <w:sz w:val="18"/>
                <w:szCs w:val="18"/>
              </w:rPr>
            </w:pPr>
            <w:r>
              <w:rPr>
                <w:sz w:val="18"/>
                <w:szCs w:val="18"/>
              </w:rPr>
              <w:t>Presentation is uneven or incomplete</w:t>
            </w:r>
          </w:p>
          <w:p w:rsidR="009F7D50" w:rsidRDefault="00C5145E">
            <w:pPr>
              <w:numPr>
                <w:ilvl w:val="0"/>
                <w:numId w:val="5"/>
              </w:numPr>
              <w:spacing w:after="0" w:line="240" w:lineRule="auto"/>
              <w:rPr>
                <w:sz w:val="18"/>
                <w:szCs w:val="18"/>
              </w:rPr>
            </w:pPr>
            <w:r>
              <w:rPr>
                <w:sz w:val="18"/>
                <w:szCs w:val="18"/>
              </w:rPr>
              <w:t>Vocabulary is imprecise and/or inapp</w:t>
            </w:r>
            <w:r>
              <w:rPr>
                <w:sz w:val="18"/>
                <w:szCs w:val="18"/>
              </w:rPr>
              <w:t>ropriate with faltering control of  sentence construction, grammar, and mechanics</w:t>
            </w:r>
          </w:p>
          <w:p w:rsidR="009F7D50" w:rsidRDefault="00C5145E">
            <w:pPr>
              <w:numPr>
                <w:ilvl w:val="0"/>
                <w:numId w:val="5"/>
              </w:numPr>
              <w:pBdr>
                <w:top w:val="nil"/>
                <w:left w:val="nil"/>
                <w:bottom w:val="nil"/>
                <w:right w:val="nil"/>
                <w:between w:val="nil"/>
              </w:pBdr>
              <w:spacing w:after="0" w:line="240" w:lineRule="auto"/>
              <w:rPr>
                <w:color w:val="000000"/>
                <w:sz w:val="18"/>
                <w:szCs w:val="18"/>
              </w:rPr>
            </w:pPr>
            <w:r>
              <w:rPr>
                <w:color w:val="000000"/>
                <w:sz w:val="18"/>
                <w:szCs w:val="18"/>
              </w:rPr>
              <w:t xml:space="preserve">Visual/audio components are inadequate contributing to an ineffective use of the medium </w:t>
            </w:r>
          </w:p>
          <w:p w:rsidR="009F7D50" w:rsidRDefault="00C5145E">
            <w:pPr>
              <w:pBdr>
                <w:top w:val="nil"/>
                <w:left w:val="nil"/>
                <w:bottom w:val="nil"/>
                <w:right w:val="nil"/>
                <w:between w:val="nil"/>
              </w:pBdr>
              <w:spacing w:after="0" w:line="240" w:lineRule="auto"/>
              <w:jc w:val="center"/>
              <w:rPr>
                <w:color w:val="000000"/>
                <w:sz w:val="18"/>
                <w:szCs w:val="18"/>
              </w:rPr>
            </w:pPr>
            <w:r>
              <w:rPr>
                <w:b/>
                <w:color w:val="000000"/>
                <w:sz w:val="18"/>
                <w:szCs w:val="18"/>
              </w:rPr>
              <w:t>2</w:t>
            </w:r>
          </w:p>
        </w:tc>
      </w:tr>
      <w:tr w:rsidR="009F7D50">
        <w:trPr>
          <w:jc w:val="center"/>
        </w:trPr>
        <w:tc>
          <w:tcPr>
            <w:tcW w:w="1684"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9F7D50" w:rsidRDefault="00C5145E">
            <w:pPr>
              <w:pBdr>
                <w:top w:val="nil"/>
                <w:left w:val="nil"/>
                <w:bottom w:val="nil"/>
                <w:right w:val="nil"/>
                <w:between w:val="nil"/>
              </w:pBdr>
              <w:spacing w:after="0" w:line="240" w:lineRule="auto"/>
              <w:jc w:val="center"/>
              <w:rPr>
                <w:color w:val="000000"/>
                <w:sz w:val="18"/>
                <w:szCs w:val="18"/>
              </w:rPr>
            </w:pPr>
            <w:r>
              <w:rPr>
                <w:color w:val="000000"/>
                <w:sz w:val="18"/>
                <w:szCs w:val="18"/>
              </w:rPr>
              <w:t> </w:t>
            </w:r>
          </w:p>
          <w:p w:rsidR="009F7D50" w:rsidRDefault="00C5145E">
            <w:pPr>
              <w:pBdr>
                <w:top w:val="nil"/>
                <w:left w:val="nil"/>
                <w:bottom w:val="nil"/>
                <w:right w:val="nil"/>
                <w:between w:val="nil"/>
              </w:pBdr>
              <w:spacing w:after="0" w:line="240" w:lineRule="auto"/>
              <w:jc w:val="center"/>
              <w:rPr>
                <w:b/>
                <w:color w:val="000000"/>
                <w:sz w:val="18"/>
                <w:szCs w:val="18"/>
              </w:rPr>
            </w:pPr>
            <w:r>
              <w:rPr>
                <w:b/>
                <w:color w:val="000000"/>
                <w:sz w:val="18"/>
                <w:szCs w:val="18"/>
              </w:rPr>
              <w:t>Poor</w:t>
            </w:r>
          </w:p>
          <w:p w:rsidR="009F7D50" w:rsidRDefault="009F7D50">
            <w:pPr>
              <w:pBdr>
                <w:top w:val="nil"/>
                <w:left w:val="nil"/>
                <w:bottom w:val="nil"/>
                <w:right w:val="nil"/>
                <w:between w:val="nil"/>
              </w:pBdr>
              <w:spacing w:after="0" w:line="240" w:lineRule="auto"/>
              <w:jc w:val="center"/>
              <w:rPr>
                <w:color w:val="000000"/>
                <w:sz w:val="18"/>
                <w:szCs w:val="18"/>
              </w:rPr>
            </w:pPr>
          </w:p>
        </w:tc>
        <w:tc>
          <w:tcPr>
            <w:tcW w:w="4230" w:type="dxa"/>
            <w:tcBorders>
              <w:top w:val="single" w:sz="6" w:space="0" w:color="000000"/>
              <w:left w:val="single" w:sz="6" w:space="0" w:color="000000"/>
              <w:bottom w:val="single" w:sz="6" w:space="0" w:color="000000"/>
              <w:right w:val="single" w:sz="6" w:space="0" w:color="000000"/>
            </w:tcBorders>
            <w:shd w:val="clear" w:color="auto" w:fill="FFFFCC"/>
          </w:tcPr>
          <w:p w:rsidR="009F7D50" w:rsidRDefault="00C5145E">
            <w:pPr>
              <w:numPr>
                <w:ilvl w:val="0"/>
                <w:numId w:val="6"/>
              </w:numPr>
              <w:spacing w:after="0" w:line="240" w:lineRule="auto"/>
              <w:ind w:left="337" w:hanging="257"/>
            </w:pPr>
            <w:r>
              <w:rPr>
                <w:sz w:val="18"/>
                <w:szCs w:val="18"/>
              </w:rPr>
              <w:t xml:space="preserve">Student provides ideas and/or explanations that are minimal and/or tangential. </w:t>
            </w:r>
          </w:p>
          <w:p w:rsidR="009F7D50" w:rsidRDefault="00C5145E">
            <w:pPr>
              <w:numPr>
                <w:ilvl w:val="0"/>
                <w:numId w:val="6"/>
              </w:numPr>
              <w:spacing w:after="0" w:line="240" w:lineRule="auto"/>
              <w:ind w:left="337" w:hanging="257"/>
            </w:pPr>
            <w:r>
              <w:rPr>
                <w:sz w:val="18"/>
                <w:szCs w:val="18"/>
              </w:rPr>
              <w:t>Support, if present, is superficial, incomplete, and/or marginally relevant.</w:t>
            </w:r>
          </w:p>
          <w:p w:rsidR="009F7D50" w:rsidRDefault="00C5145E">
            <w:pPr>
              <w:numPr>
                <w:ilvl w:val="0"/>
                <w:numId w:val="6"/>
              </w:numPr>
              <w:spacing w:after="0" w:line="240" w:lineRule="auto"/>
              <w:ind w:left="337" w:hanging="257"/>
            </w:pPr>
            <w:r>
              <w:rPr>
                <w:sz w:val="18"/>
                <w:szCs w:val="18"/>
              </w:rPr>
              <w:t xml:space="preserve">Student demonstrates a minimal understanding of the assigned task. </w:t>
            </w:r>
          </w:p>
          <w:p w:rsidR="009F7D50" w:rsidRDefault="00C5145E">
            <w:pPr>
              <w:numPr>
                <w:ilvl w:val="0"/>
                <w:numId w:val="6"/>
              </w:numPr>
              <w:spacing w:after="0" w:line="240" w:lineRule="auto"/>
              <w:ind w:left="337" w:hanging="257"/>
            </w:pPr>
            <w:r>
              <w:rPr>
                <w:sz w:val="18"/>
                <w:szCs w:val="18"/>
              </w:rPr>
              <w:t>No references included in story</w:t>
            </w:r>
            <w:r>
              <w:rPr>
                <w:sz w:val="18"/>
                <w:szCs w:val="18"/>
              </w:rPr>
              <w:t>.</w:t>
            </w:r>
          </w:p>
          <w:p w:rsidR="009F7D50" w:rsidRDefault="00C5145E">
            <w:pPr>
              <w:spacing w:after="0" w:line="240" w:lineRule="auto"/>
              <w:ind w:left="337"/>
              <w:jc w:val="center"/>
              <w:rPr>
                <w:sz w:val="18"/>
                <w:szCs w:val="18"/>
              </w:rPr>
            </w:pPr>
            <w:r>
              <w:rPr>
                <w:b/>
                <w:sz w:val="18"/>
                <w:szCs w:val="18"/>
              </w:rPr>
              <w:t>1-3</w:t>
            </w:r>
          </w:p>
        </w:tc>
        <w:tc>
          <w:tcPr>
            <w:tcW w:w="4112" w:type="dxa"/>
            <w:tcBorders>
              <w:top w:val="single" w:sz="6" w:space="0" w:color="000000"/>
              <w:left w:val="single" w:sz="6" w:space="0" w:color="000000"/>
              <w:bottom w:val="single" w:sz="6" w:space="0" w:color="000000"/>
              <w:right w:val="single" w:sz="6" w:space="0" w:color="000000"/>
            </w:tcBorders>
            <w:shd w:val="clear" w:color="auto" w:fill="FFFFCC"/>
          </w:tcPr>
          <w:p w:rsidR="009F7D50" w:rsidRDefault="00C5145E">
            <w:pPr>
              <w:numPr>
                <w:ilvl w:val="0"/>
                <w:numId w:val="7"/>
              </w:numPr>
              <w:spacing w:after="0" w:line="240" w:lineRule="auto"/>
              <w:rPr>
                <w:sz w:val="18"/>
                <w:szCs w:val="18"/>
              </w:rPr>
            </w:pPr>
            <w:r>
              <w:rPr>
                <w:sz w:val="18"/>
                <w:szCs w:val="18"/>
              </w:rPr>
              <w:t>Presentation is unclear and without organization</w:t>
            </w:r>
          </w:p>
          <w:p w:rsidR="009F7D50" w:rsidRDefault="00C5145E">
            <w:pPr>
              <w:numPr>
                <w:ilvl w:val="0"/>
                <w:numId w:val="7"/>
              </w:numPr>
              <w:spacing w:after="0" w:line="240" w:lineRule="auto"/>
              <w:rPr>
                <w:sz w:val="18"/>
                <w:szCs w:val="18"/>
              </w:rPr>
            </w:pPr>
            <w:r>
              <w:rPr>
                <w:sz w:val="18"/>
                <w:szCs w:val="18"/>
              </w:rPr>
              <w:t>Vocabulary is ineffective with little control of sentence construction, grammar, and mechanics</w:t>
            </w:r>
          </w:p>
          <w:p w:rsidR="009F7D50" w:rsidRDefault="00C5145E">
            <w:pPr>
              <w:numPr>
                <w:ilvl w:val="0"/>
                <w:numId w:val="7"/>
              </w:numPr>
              <w:spacing w:after="0" w:line="240" w:lineRule="auto"/>
              <w:rPr>
                <w:sz w:val="18"/>
                <w:szCs w:val="18"/>
              </w:rPr>
            </w:pPr>
            <w:r>
              <w:rPr>
                <w:sz w:val="18"/>
                <w:szCs w:val="18"/>
              </w:rPr>
              <w:t xml:space="preserve">Missing Visual/audio components reveal ineffective use of the medium     </w:t>
            </w:r>
          </w:p>
          <w:p w:rsidR="009F7D50" w:rsidRDefault="00C5145E">
            <w:pPr>
              <w:spacing w:after="0" w:line="240" w:lineRule="auto"/>
              <w:jc w:val="center"/>
              <w:rPr>
                <w:sz w:val="18"/>
                <w:szCs w:val="18"/>
              </w:rPr>
            </w:pPr>
            <w:r>
              <w:rPr>
                <w:b/>
                <w:sz w:val="18"/>
                <w:szCs w:val="18"/>
              </w:rPr>
              <w:t>1</w:t>
            </w:r>
          </w:p>
        </w:tc>
      </w:tr>
    </w:tbl>
    <w:p w:rsidR="009F7D50" w:rsidRDefault="009F7D50"/>
    <w:sectPr w:rsidR="009F7D50">
      <w:headerReference w:type="default" r:id="rId11"/>
      <w:footerReference w:type="default" r:id="rId12"/>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45E" w:rsidRDefault="00C5145E">
      <w:pPr>
        <w:spacing w:after="0" w:line="240" w:lineRule="auto"/>
      </w:pPr>
      <w:r>
        <w:separator/>
      </w:r>
    </w:p>
  </w:endnote>
  <w:endnote w:type="continuationSeparator" w:id="0">
    <w:p w:rsidR="00C5145E" w:rsidRDefault="00C51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D50" w:rsidRDefault="00C5145E">
    <w:pPr>
      <w:pBdr>
        <w:top w:val="nil"/>
        <w:left w:val="nil"/>
        <w:bottom w:val="nil"/>
        <w:right w:val="nil"/>
        <w:between w:val="nil"/>
      </w:pBdr>
      <w:tabs>
        <w:tab w:val="center" w:pos="4680"/>
        <w:tab w:val="right" w:pos="9360"/>
      </w:tabs>
      <w:rPr>
        <w:color w:val="000000"/>
      </w:rPr>
    </w:pPr>
    <w:r>
      <w:rPr>
        <w:rFonts w:ascii="Trebuchet MS" w:eastAsia="Trebuchet MS" w:hAnsi="Trebuchet MS" w:cs="Trebuchet MS"/>
        <w:i/>
        <w:color w:val="000000"/>
        <w:sz w:val="20"/>
        <w:szCs w:val="20"/>
      </w:rPr>
      <w:t>Alberta Distance Learning Centre Social Studies 30-1</w:t>
    </w:r>
    <w:r>
      <w:rPr>
        <w:rFonts w:ascii="Trebuchet MS" w:eastAsia="Trebuchet MS" w:hAnsi="Trebuchet MS" w:cs="Trebuchet MS"/>
        <w:i/>
        <w:color w:val="000000"/>
        <w:sz w:val="20"/>
        <w:szCs w:val="20"/>
      </w:rPr>
      <w:tab/>
    </w:r>
    <w:r>
      <w:rPr>
        <w:color w:val="000000"/>
      </w:rPr>
      <w:fldChar w:fldCharType="begin"/>
    </w:r>
    <w:r>
      <w:rPr>
        <w:color w:val="000000"/>
      </w:rPr>
      <w:instrText>PAGE</w:instrText>
    </w:r>
    <w:r w:rsidR="00C64F27">
      <w:rPr>
        <w:color w:val="000000"/>
      </w:rPr>
      <w:fldChar w:fldCharType="separate"/>
    </w:r>
    <w:r w:rsidR="00C64F27">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45E" w:rsidRDefault="00C5145E">
      <w:pPr>
        <w:spacing w:after="0" w:line="240" w:lineRule="auto"/>
      </w:pPr>
      <w:r>
        <w:separator/>
      </w:r>
    </w:p>
  </w:footnote>
  <w:footnote w:type="continuationSeparator" w:id="0">
    <w:p w:rsidR="00C5145E" w:rsidRDefault="00C51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D50" w:rsidRDefault="00C5145E">
    <w:pPr>
      <w:pBdr>
        <w:top w:val="nil"/>
        <w:left w:val="nil"/>
        <w:bottom w:val="nil"/>
        <w:right w:val="nil"/>
        <w:between w:val="nil"/>
      </w:pBdr>
      <w:tabs>
        <w:tab w:val="left" w:pos="0"/>
      </w:tabs>
      <w:rPr>
        <w:color w:val="000000"/>
      </w:rPr>
    </w:pPr>
    <w:r>
      <w:rPr>
        <w:noProof/>
        <w:color w:val="000000"/>
        <w:lang w:val="en-US"/>
      </w:rPr>
      <w:drawing>
        <wp:inline distT="0" distB="0" distL="114300" distR="114300">
          <wp:extent cx="1405255" cy="457200"/>
          <wp:effectExtent l="0" t="0" r="0" b="0"/>
          <wp:docPr id="4" name="image1.png" descr="16-9-ADLC-Full-Horizontal-Black"/>
          <wp:cNvGraphicFramePr/>
          <a:graphic xmlns:a="http://schemas.openxmlformats.org/drawingml/2006/main">
            <a:graphicData uri="http://schemas.openxmlformats.org/drawingml/2006/picture">
              <pic:pic xmlns:pic="http://schemas.openxmlformats.org/drawingml/2006/picture">
                <pic:nvPicPr>
                  <pic:cNvPr id="0" name="image1.png" descr="16-9-ADLC-Full-Horizontal-Black"/>
                  <pic:cNvPicPr preferRelativeResize="0"/>
                </pic:nvPicPr>
                <pic:blipFill>
                  <a:blip r:embed="rId1"/>
                  <a:srcRect/>
                  <a:stretch>
                    <a:fillRect/>
                  </a:stretch>
                </pic:blipFill>
                <pic:spPr>
                  <a:xfrm>
                    <a:off x="0" y="0"/>
                    <a:ext cx="1405255" cy="457200"/>
                  </a:xfrm>
                  <a:prstGeom prst="rect">
                    <a:avLst/>
                  </a:prstGeom>
                  <a:ln/>
                </pic:spPr>
              </pic:pic>
            </a:graphicData>
          </a:graphic>
        </wp:inline>
      </w:drawing>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noProof/>
        <w:lang w:val="en-US"/>
      </w:rPr>
      <w:drawing>
        <wp:inline distT="0" distB="0" distL="114300" distR="114300">
          <wp:extent cx="457200" cy="457200"/>
          <wp:effectExtent l="0" t="0" r="0" b="0"/>
          <wp:docPr id="1" name="image5.png" descr="16-9-ADLC-Square-Orange"/>
          <wp:cNvGraphicFramePr/>
          <a:graphic xmlns:a="http://schemas.openxmlformats.org/drawingml/2006/main">
            <a:graphicData uri="http://schemas.openxmlformats.org/drawingml/2006/picture">
              <pic:pic xmlns:pic="http://schemas.openxmlformats.org/drawingml/2006/picture">
                <pic:nvPicPr>
                  <pic:cNvPr id="0" name="image5.png" descr="16-9-ADLC-Square-Orange"/>
                  <pic:cNvPicPr preferRelativeResize="0"/>
                </pic:nvPicPr>
                <pic:blipFill>
                  <a:blip r:embed="rId2"/>
                  <a:srcRect/>
                  <a:stretch>
                    <a:fillRect/>
                  </a:stretch>
                </pic:blipFill>
                <pic:spPr>
                  <a:xfrm>
                    <a:off x="0" y="0"/>
                    <a:ext cx="457200" cy="457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47839"/>
    <w:multiLevelType w:val="multilevel"/>
    <w:tmpl w:val="D278DD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A1E0798"/>
    <w:multiLevelType w:val="multilevel"/>
    <w:tmpl w:val="E8B2B0E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5D72602"/>
    <w:multiLevelType w:val="multilevel"/>
    <w:tmpl w:val="B5806AB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370A3E61"/>
    <w:multiLevelType w:val="multilevel"/>
    <w:tmpl w:val="9BD4BA9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380C5F62"/>
    <w:multiLevelType w:val="multilevel"/>
    <w:tmpl w:val="040455A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3E8C5405"/>
    <w:multiLevelType w:val="multilevel"/>
    <w:tmpl w:val="323801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03B5669"/>
    <w:multiLevelType w:val="multilevel"/>
    <w:tmpl w:val="7CA671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15800E3"/>
    <w:multiLevelType w:val="multilevel"/>
    <w:tmpl w:val="7DE0915C"/>
    <w:lvl w:ilvl="0">
      <w:start w:val="1"/>
      <w:numFmt w:val="bullet"/>
      <w:lvlText w:val="●"/>
      <w:lvlJc w:val="left"/>
      <w:pPr>
        <w:ind w:left="540" w:hanging="360"/>
      </w:pPr>
      <w:rPr>
        <w:rFonts w:ascii="Noto Sans Symbols" w:eastAsia="Noto Sans Symbols" w:hAnsi="Noto Sans Symbols" w:cs="Noto Sans Symbols"/>
        <w:vertAlign w:val="baseline"/>
      </w:rPr>
    </w:lvl>
    <w:lvl w:ilvl="1">
      <w:start w:val="1"/>
      <w:numFmt w:val="bullet"/>
      <w:lvlText w:val="o"/>
      <w:lvlJc w:val="left"/>
      <w:pPr>
        <w:ind w:left="1260" w:hanging="360"/>
      </w:pPr>
      <w:rPr>
        <w:rFonts w:ascii="Courier New" w:eastAsia="Courier New" w:hAnsi="Courier New" w:cs="Courier New"/>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abstractNum w:abstractNumId="8" w15:restartNumberingAfterBreak="0">
    <w:nsid w:val="44AF22D3"/>
    <w:multiLevelType w:val="multilevel"/>
    <w:tmpl w:val="643CF0E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44F65150"/>
    <w:multiLevelType w:val="multilevel"/>
    <w:tmpl w:val="7D08FC2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54CB3ACA"/>
    <w:multiLevelType w:val="multilevel"/>
    <w:tmpl w:val="23EA4A2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661136E"/>
    <w:multiLevelType w:val="multilevel"/>
    <w:tmpl w:val="1624DCA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C5B20A8"/>
    <w:multiLevelType w:val="multilevel"/>
    <w:tmpl w:val="166A495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78DC65C7"/>
    <w:multiLevelType w:val="multilevel"/>
    <w:tmpl w:val="7C1A5B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7ACB0500"/>
    <w:multiLevelType w:val="multilevel"/>
    <w:tmpl w:val="22D0FA86"/>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
      <w:lvlJc w:val="left"/>
      <w:pPr>
        <w:ind w:left="1080" w:hanging="360"/>
      </w:pPr>
      <w:rPr>
        <w:rFonts w:ascii="Noto Sans Symbols" w:eastAsia="Noto Sans Symbols" w:hAnsi="Noto Sans Symbols" w:cs="Noto Sans Symbols"/>
        <w:sz w:val="20"/>
        <w:szCs w:val="20"/>
        <w:vertAlign w:val="baseline"/>
      </w:rPr>
    </w:lvl>
    <w:lvl w:ilvl="2">
      <w:start w:val="1"/>
      <w:numFmt w:val="bullet"/>
      <w:lvlText w:val="●"/>
      <w:lvlJc w:val="left"/>
      <w:pPr>
        <w:ind w:left="1800" w:hanging="360"/>
      </w:pPr>
      <w:rPr>
        <w:rFonts w:ascii="Noto Sans Symbols" w:eastAsia="Noto Sans Symbols" w:hAnsi="Noto Sans Symbols" w:cs="Noto Sans Symbols"/>
        <w:sz w:val="20"/>
        <w:szCs w:val="20"/>
        <w:vertAlign w:val="baseline"/>
      </w:rPr>
    </w:lvl>
    <w:lvl w:ilvl="3">
      <w:start w:val="1"/>
      <w:numFmt w:val="bullet"/>
      <w:lvlText w:val="●"/>
      <w:lvlJc w:val="left"/>
      <w:pPr>
        <w:ind w:left="2520" w:hanging="360"/>
      </w:pPr>
      <w:rPr>
        <w:rFonts w:ascii="Noto Sans Symbols" w:eastAsia="Noto Sans Symbols" w:hAnsi="Noto Sans Symbols" w:cs="Noto Sans Symbols"/>
        <w:sz w:val="20"/>
        <w:szCs w:val="20"/>
        <w:vertAlign w:val="baseline"/>
      </w:rPr>
    </w:lvl>
    <w:lvl w:ilvl="4">
      <w:start w:val="1"/>
      <w:numFmt w:val="bullet"/>
      <w:lvlText w:val="●"/>
      <w:lvlJc w:val="left"/>
      <w:pPr>
        <w:ind w:left="3240" w:hanging="360"/>
      </w:pPr>
      <w:rPr>
        <w:rFonts w:ascii="Noto Sans Symbols" w:eastAsia="Noto Sans Symbols" w:hAnsi="Noto Sans Symbols" w:cs="Noto Sans Symbols"/>
        <w:sz w:val="20"/>
        <w:szCs w:val="20"/>
        <w:vertAlign w:val="baseline"/>
      </w:rPr>
    </w:lvl>
    <w:lvl w:ilvl="5">
      <w:start w:val="1"/>
      <w:numFmt w:val="bullet"/>
      <w:lvlText w:val="●"/>
      <w:lvlJc w:val="left"/>
      <w:pPr>
        <w:ind w:left="3960" w:hanging="360"/>
      </w:pPr>
      <w:rPr>
        <w:rFonts w:ascii="Noto Sans Symbols" w:eastAsia="Noto Sans Symbols" w:hAnsi="Noto Sans Symbols" w:cs="Noto Sans Symbols"/>
        <w:sz w:val="20"/>
        <w:szCs w:val="20"/>
        <w:vertAlign w:val="baseline"/>
      </w:rPr>
    </w:lvl>
    <w:lvl w:ilvl="6">
      <w:start w:val="1"/>
      <w:numFmt w:val="bullet"/>
      <w:lvlText w:val="●"/>
      <w:lvlJc w:val="left"/>
      <w:pPr>
        <w:ind w:left="4680" w:hanging="360"/>
      </w:pPr>
      <w:rPr>
        <w:rFonts w:ascii="Noto Sans Symbols" w:eastAsia="Noto Sans Symbols" w:hAnsi="Noto Sans Symbols" w:cs="Noto Sans Symbols"/>
        <w:sz w:val="20"/>
        <w:szCs w:val="20"/>
        <w:vertAlign w:val="baseline"/>
      </w:rPr>
    </w:lvl>
    <w:lvl w:ilvl="7">
      <w:start w:val="1"/>
      <w:numFmt w:val="bullet"/>
      <w:lvlText w:val="●"/>
      <w:lvlJc w:val="left"/>
      <w:pPr>
        <w:ind w:left="5400" w:hanging="360"/>
      </w:pPr>
      <w:rPr>
        <w:rFonts w:ascii="Noto Sans Symbols" w:eastAsia="Noto Sans Symbols" w:hAnsi="Noto Sans Symbols" w:cs="Noto Sans Symbols"/>
        <w:sz w:val="20"/>
        <w:szCs w:val="20"/>
        <w:vertAlign w:val="baseline"/>
      </w:rPr>
    </w:lvl>
    <w:lvl w:ilvl="8">
      <w:start w:val="1"/>
      <w:numFmt w:val="bullet"/>
      <w:lvlText w:val="●"/>
      <w:lvlJc w:val="left"/>
      <w:pPr>
        <w:ind w:left="6120" w:hanging="360"/>
      </w:pPr>
      <w:rPr>
        <w:rFonts w:ascii="Noto Sans Symbols" w:eastAsia="Noto Sans Symbols" w:hAnsi="Noto Sans Symbols" w:cs="Noto Sans Symbols"/>
        <w:sz w:val="20"/>
        <w:szCs w:val="20"/>
        <w:vertAlign w:val="baseline"/>
      </w:rPr>
    </w:lvl>
  </w:abstractNum>
  <w:num w:numId="1">
    <w:abstractNumId w:val="2"/>
  </w:num>
  <w:num w:numId="2">
    <w:abstractNumId w:val="14"/>
  </w:num>
  <w:num w:numId="3">
    <w:abstractNumId w:val="5"/>
  </w:num>
  <w:num w:numId="4">
    <w:abstractNumId w:val="9"/>
  </w:num>
  <w:num w:numId="5">
    <w:abstractNumId w:val="6"/>
  </w:num>
  <w:num w:numId="6">
    <w:abstractNumId w:val="12"/>
  </w:num>
  <w:num w:numId="7">
    <w:abstractNumId w:val="0"/>
  </w:num>
  <w:num w:numId="8">
    <w:abstractNumId w:val="1"/>
  </w:num>
  <w:num w:numId="9">
    <w:abstractNumId w:val="3"/>
  </w:num>
  <w:num w:numId="10">
    <w:abstractNumId w:val="10"/>
  </w:num>
  <w:num w:numId="11">
    <w:abstractNumId w:val="11"/>
  </w:num>
  <w:num w:numId="12">
    <w:abstractNumId w:val="4"/>
  </w:num>
  <w:num w:numId="13">
    <w:abstractNumId w:val="8"/>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50"/>
    <w:rsid w:val="009F7D50"/>
    <w:rsid w:val="00C5145E"/>
    <w:rsid w:val="00C6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8011D-CD62-4EF0-9E61-BF00DF7A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spacing w:before="100" w:after="100" w:line="240" w:lineRule="auto"/>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commons.wikimedia.org/w/index.php?title=File:EC_2012-07-30.b1_IMG_0003-V.2.jpg&amp;oldid=16217286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2381</Words>
  <Characters>13577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Ashley</dc:creator>
  <cp:lastModifiedBy>Andrew Ashley</cp:lastModifiedBy>
  <cp:revision>2</cp:revision>
  <dcterms:created xsi:type="dcterms:W3CDTF">2019-04-10T22:46:00Z</dcterms:created>
  <dcterms:modified xsi:type="dcterms:W3CDTF">2019-04-10T22:46:00Z</dcterms:modified>
</cp:coreProperties>
</file>