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6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407E76" w:rsidRDefault="00407E76" w:rsidP="00407E7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407E76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1882C" wp14:editId="16C1F57A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76" w:rsidRDefault="00407E76" w:rsidP="00407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The Other Side</w:t>
                            </w:r>
                          </w:p>
                          <w:p w:rsidR="00407E76" w:rsidRPr="0086753B" w:rsidRDefault="00407E76" w:rsidP="00407E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407E76" w:rsidRDefault="00407E76" w:rsidP="00407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The Other Side</w:t>
                      </w:r>
                    </w:p>
                    <w:p w:rsidR="00407E76" w:rsidRPr="0086753B" w:rsidRDefault="00407E76" w:rsidP="00407E7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7E76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407E76" w:rsidRPr="00407E76" w:rsidRDefault="00407E76" w:rsidP="00407E76">
      <w:pPr>
        <w:rPr>
          <w:rFonts w:ascii="Myriad Pro" w:hAnsi="Myriad Pro"/>
          <w:color w:val="FF0066"/>
          <w:sz w:val="24"/>
          <w:szCs w:val="24"/>
        </w:rPr>
      </w:pPr>
      <w:r w:rsidRPr="00407E76">
        <w:rPr>
          <w:rFonts w:ascii="Myriad Pro" w:hAnsi="Myriad Pro"/>
          <w:color w:val="FF0066"/>
          <w:sz w:val="24"/>
          <w:szCs w:val="24"/>
        </w:rPr>
        <w:t>Review the three sets of illustrations on pages 101 to 106 of Literacy in Action.</w:t>
      </w:r>
    </w:p>
    <w:p w:rsidR="00407E76" w:rsidRPr="00407E76" w:rsidRDefault="00407E76" w:rsidP="00407E76">
      <w:pPr>
        <w:rPr>
          <w:rFonts w:ascii="Myriad Pro" w:hAnsi="Myriad Pro"/>
          <w:sz w:val="24"/>
          <w:szCs w:val="24"/>
        </w:rPr>
      </w:pPr>
      <w:r w:rsidRPr="00407E76">
        <w:rPr>
          <w:rFonts w:ascii="Myriad Pro" w:hAnsi="Myriad Pro"/>
          <w:sz w:val="24"/>
          <w:szCs w:val="24"/>
        </w:rPr>
        <w:t>Answer these questions:</w:t>
      </w:r>
    </w:p>
    <w:p w:rsidR="00407E76" w:rsidRPr="00407E76" w:rsidRDefault="00407E76" w:rsidP="00407E7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07E76">
        <w:rPr>
          <w:rFonts w:ascii="Myriad Pro" w:hAnsi="Myriad Pro"/>
          <w:sz w:val="24"/>
          <w:szCs w:val="24"/>
        </w:rPr>
        <w:t>Which pair of images was the most interesting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E76" w:rsidTr="00407E76">
        <w:tc>
          <w:tcPr>
            <w:tcW w:w="9576" w:type="dxa"/>
            <w:shd w:val="clear" w:color="auto" w:fill="EEECE1" w:themeFill="background2"/>
          </w:tcPr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07E76" w:rsidRPr="00407E76" w:rsidRDefault="00407E76" w:rsidP="00407E76">
      <w:pPr>
        <w:rPr>
          <w:rFonts w:ascii="Myriad Pro" w:hAnsi="Myriad Pro"/>
          <w:sz w:val="24"/>
          <w:szCs w:val="24"/>
        </w:rPr>
      </w:pPr>
    </w:p>
    <w:p w:rsidR="00407E76" w:rsidRPr="00407E76" w:rsidRDefault="00407E76" w:rsidP="00407E7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07E76">
        <w:rPr>
          <w:rFonts w:ascii="Myriad Pro" w:hAnsi="Myriad Pro"/>
          <w:sz w:val="24"/>
          <w:szCs w:val="24"/>
        </w:rPr>
        <w:t>What do you think the illustrator was hoping to say with this collection of images?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E76" w:rsidTr="00407E76">
        <w:tc>
          <w:tcPr>
            <w:tcW w:w="9576" w:type="dxa"/>
            <w:shd w:val="clear" w:color="auto" w:fill="EEECE1" w:themeFill="background2"/>
          </w:tcPr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756FF" w:rsidRDefault="00F756FF" w:rsidP="00407E76">
      <w:pPr>
        <w:rPr>
          <w:rFonts w:ascii="Myriad Pro" w:hAnsi="Myriad Pro"/>
          <w:sz w:val="24"/>
          <w:szCs w:val="24"/>
        </w:rPr>
      </w:pPr>
    </w:p>
    <w:p w:rsidR="00407E76" w:rsidRPr="00F756FF" w:rsidRDefault="00407E76" w:rsidP="00F756FF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F756FF">
        <w:rPr>
          <w:rFonts w:ascii="Myriad Pro" w:hAnsi="Myriad Pro"/>
          <w:sz w:val="24"/>
          <w:szCs w:val="24"/>
        </w:rPr>
        <w:t>Can you think of another pair of images that would reflect different perspectives in this fashion?</w:t>
      </w:r>
    </w:p>
    <w:p w:rsidR="00407E76" w:rsidRDefault="00407E76" w:rsidP="00407E76">
      <w:pPr>
        <w:rPr>
          <w:rFonts w:ascii="Myriad Pro" w:hAnsi="Myriad Pro"/>
          <w:sz w:val="24"/>
          <w:szCs w:val="24"/>
        </w:rPr>
      </w:pPr>
      <w:r w:rsidRPr="00407E76">
        <w:rPr>
          <w:rFonts w:ascii="Myriad Pro" w:hAnsi="Myriad Pro"/>
          <w:sz w:val="24"/>
          <w:szCs w:val="24"/>
        </w:rPr>
        <w:t>Describe a pair of illustrations that would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E76" w:rsidTr="00407E76">
        <w:tc>
          <w:tcPr>
            <w:tcW w:w="9576" w:type="dxa"/>
            <w:shd w:val="clear" w:color="auto" w:fill="EEECE1" w:themeFill="background2"/>
          </w:tcPr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  <w:p w:rsidR="00407E76" w:rsidRDefault="00407E76" w:rsidP="00407E7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07E76" w:rsidRPr="00407E76" w:rsidRDefault="00F756FF" w:rsidP="00407E76">
      <w:pPr>
        <w:rPr>
          <w:rFonts w:ascii="Myriad Pro" w:hAnsi="Myriad Pro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F0564" wp14:editId="411E714B">
                <wp:simplePos x="0" y="0"/>
                <wp:positionH relativeFrom="column">
                  <wp:posOffset>-46990</wp:posOffset>
                </wp:positionH>
                <wp:positionV relativeFrom="paragraph">
                  <wp:posOffset>275590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6FF" w:rsidRDefault="00F756FF" w:rsidP="00F75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 Tangled Web</w:t>
                            </w:r>
                          </w:p>
                          <w:p w:rsidR="00F756FF" w:rsidRPr="0086753B" w:rsidRDefault="00F756FF" w:rsidP="00F756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.7pt;margin-top:21.7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" fillcolor="#f85688" strokecolor="#f85688" strokeweight="2pt">
                <v:textbox>
                  <w:txbxContent>
                    <w:p w:rsidR="00F756FF" w:rsidRDefault="00F756FF" w:rsidP="00F75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 Tangled Web</w:t>
                      </w:r>
                    </w:p>
                    <w:p w:rsidR="00F756FF" w:rsidRPr="0086753B" w:rsidRDefault="00F756FF" w:rsidP="00F756F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56FF" w:rsidRDefault="00F756FF" w:rsidP="00F756FF">
      <w:pPr>
        <w:rPr>
          <w:rFonts w:ascii="Myriad Pro" w:hAnsi="Myriad Pro"/>
          <w:sz w:val="24"/>
          <w:szCs w:val="24"/>
        </w:rPr>
      </w:pPr>
    </w:p>
    <w:p w:rsidR="00F756FF" w:rsidRDefault="00F756FF" w:rsidP="00F756FF">
      <w:pPr>
        <w:rPr>
          <w:rFonts w:ascii="Myriad Pro" w:hAnsi="Myriad Pro"/>
          <w:sz w:val="24"/>
          <w:szCs w:val="24"/>
        </w:rPr>
      </w:pPr>
    </w:p>
    <w:p w:rsidR="00F756FF" w:rsidRDefault="00F756FF" w:rsidP="00F756F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F756FF" w:rsidRPr="00BD3642" w:rsidRDefault="00F756FF" w:rsidP="00F756F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756FF" w:rsidRPr="00F756FF" w:rsidRDefault="00F756FF" w:rsidP="00F756FF">
      <w:pPr>
        <w:rPr>
          <w:rFonts w:ascii="Myriad Pro" w:hAnsi="Myriad Pro"/>
          <w:color w:val="FF0066"/>
          <w:sz w:val="24"/>
          <w:szCs w:val="24"/>
        </w:rPr>
      </w:pPr>
      <w:r w:rsidRPr="00F756FF">
        <w:rPr>
          <w:rFonts w:ascii="Myriad Pro" w:hAnsi="Myriad Pro"/>
          <w:color w:val="FF0066"/>
          <w:sz w:val="24"/>
          <w:szCs w:val="24"/>
        </w:rPr>
        <w:t xml:space="preserve">Read through the script on pages 107 to 117 of </w:t>
      </w:r>
      <w:r w:rsidRPr="00F756FF">
        <w:rPr>
          <w:rFonts w:ascii="Myriad Pro" w:hAnsi="Myriad Pro"/>
          <w:i/>
          <w:color w:val="FF0066"/>
          <w:sz w:val="24"/>
          <w:szCs w:val="24"/>
        </w:rPr>
        <w:t>Literacy in Action</w:t>
      </w:r>
      <w:r w:rsidRPr="00F756FF">
        <w:rPr>
          <w:rFonts w:ascii="Myriad Pro" w:hAnsi="Myriad Pro"/>
          <w:i/>
          <w:color w:val="FF0066"/>
          <w:sz w:val="24"/>
          <w:szCs w:val="24"/>
        </w:rPr>
        <w:t xml:space="preserve"> 6A</w:t>
      </w:r>
      <w:r w:rsidRPr="00F756FF">
        <w:rPr>
          <w:rFonts w:ascii="Myriad Pro" w:hAnsi="Myriad Pro"/>
          <w:color w:val="FF0066"/>
          <w:sz w:val="24"/>
          <w:szCs w:val="24"/>
        </w:rPr>
        <w:t>, thinking about how Francine's feelings about her fun video change because of the perspectives of others.</w:t>
      </w:r>
    </w:p>
    <w:p w:rsidR="00F756FF" w:rsidRPr="00F756FF" w:rsidRDefault="00F756FF" w:rsidP="00F756FF">
      <w:pPr>
        <w:rPr>
          <w:rFonts w:ascii="Myriad Pro" w:hAnsi="Myriad Pro"/>
          <w:sz w:val="24"/>
          <w:szCs w:val="24"/>
        </w:rPr>
      </w:pPr>
      <w:r w:rsidRPr="00F756FF">
        <w:rPr>
          <w:rFonts w:ascii="Myriad Pro" w:hAnsi="Myriad Pro"/>
          <w:sz w:val="24"/>
          <w:szCs w:val="24"/>
        </w:rPr>
        <w:t xml:space="preserve">Answer the </w:t>
      </w:r>
      <w:r>
        <w:rPr>
          <w:rFonts w:ascii="Myriad Pro" w:hAnsi="Myriad Pro"/>
          <w:sz w:val="24"/>
          <w:szCs w:val="24"/>
        </w:rPr>
        <w:t>question below.</w:t>
      </w:r>
    </w:p>
    <w:p w:rsidR="00F756FF" w:rsidRDefault="00F756FF" w:rsidP="00F756FF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F756FF">
        <w:rPr>
          <w:rFonts w:ascii="Myriad Pro" w:hAnsi="Myriad Pro"/>
          <w:sz w:val="24"/>
          <w:szCs w:val="24"/>
        </w:rPr>
        <w:lastRenderedPageBreak/>
        <w:t xml:space="preserve">Francine </w:t>
      </w:r>
      <w:r>
        <w:rPr>
          <w:rFonts w:ascii="Myriad Pro" w:hAnsi="Myriad Pro"/>
          <w:sz w:val="24"/>
          <w:szCs w:val="24"/>
        </w:rPr>
        <w:t xml:space="preserve">says she </w:t>
      </w:r>
      <w:r w:rsidRPr="00F756FF">
        <w:rPr>
          <w:rFonts w:ascii="Myriad Pro" w:hAnsi="Myriad Pro"/>
          <w:sz w:val="24"/>
          <w:szCs w:val="24"/>
        </w:rPr>
        <w:t>did not give her permission to pos</w:t>
      </w:r>
      <w:r>
        <w:rPr>
          <w:rFonts w:ascii="Myriad Pro" w:hAnsi="Myriad Pro"/>
          <w:sz w:val="24"/>
          <w:szCs w:val="24"/>
        </w:rPr>
        <w:t>t the video online.  Do you think she gave permission and then changed her mind?  What else might have happened to cause the</w:t>
      </w:r>
      <w:bookmarkStart w:id="0" w:name="_GoBack"/>
      <w:bookmarkEnd w:id="0"/>
      <w:r>
        <w:rPr>
          <w:rFonts w:ascii="Myriad Pro" w:hAnsi="Myriad Pro"/>
          <w:sz w:val="24"/>
          <w:szCs w:val="24"/>
        </w:rPr>
        <w:t xml:space="preserve"> email miscommunication?  Why do her feelings change</w:t>
      </w:r>
      <w:r w:rsidRPr="00F756FF">
        <w:rPr>
          <w:rFonts w:ascii="Myriad Pro" w:hAnsi="Myriad Pr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56FF" w:rsidTr="00F756FF">
        <w:tc>
          <w:tcPr>
            <w:tcW w:w="9576" w:type="dxa"/>
            <w:shd w:val="clear" w:color="auto" w:fill="EEECE1" w:themeFill="background2"/>
          </w:tcPr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756FF" w:rsidRPr="00F756FF" w:rsidRDefault="00F756FF" w:rsidP="00F756FF">
      <w:pPr>
        <w:rPr>
          <w:rFonts w:ascii="Myriad Pro" w:hAnsi="Myriad Pro"/>
          <w:sz w:val="24"/>
          <w:szCs w:val="24"/>
        </w:rPr>
      </w:pPr>
    </w:p>
    <w:p w:rsidR="00F756FF" w:rsidRDefault="00F756FF" w:rsidP="00F756F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</w:t>
      </w:r>
      <w:r w:rsidRPr="00F756FF"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F756FF" w:rsidRPr="00F756FF" w:rsidRDefault="00F756FF" w:rsidP="00F756F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756FF" w:rsidRPr="00F756FF" w:rsidRDefault="00F756FF" w:rsidP="00F756FF">
      <w:pPr>
        <w:rPr>
          <w:rFonts w:ascii="Myriad Pro" w:hAnsi="Myriad Pro"/>
          <w:color w:val="FF0066"/>
          <w:sz w:val="24"/>
          <w:szCs w:val="24"/>
        </w:rPr>
      </w:pPr>
      <w:r w:rsidRPr="00F756FF">
        <w:rPr>
          <w:rFonts w:ascii="Myriad Pro" w:hAnsi="Myriad Pro"/>
          <w:color w:val="FF0066"/>
          <w:sz w:val="24"/>
          <w:szCs w:val="24"/>
        </w:rPr>
        <w:t>Answer the last section of questions.</w:t>
      </w:r>
    </w:p>
    <w:p w:rsidR="00F756FF" w:rsidRPr="00F756FF" w:rsidRDefault="00F756FF" w:rsidP="00F756FF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F756FF">
        <w:rPr>
          <w:rFonts w:ascii="Myriad Pro" w:hAnsi="Myriad Pro"/>
          <w:sz w:val="24"/>
          <w:szCs w:val="24"/>
        </w:rPr>
        <w:t>What could Jack and Zoey have done to ensure they were fair to Francine?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56FF" w:rsidTr="00F756FF">
        <w:tc>
          <w:tcPr>
            <w:tcW w:w="9576" w:type="dxa"/>
            <w:shd w:val="clear" w:color="auto" w:fill="EEECE1" w:themeFill="background2"/>
          </w:tcPr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756FF" w:rsidRPr="00F756FF" w:rsidRDefault="00F756FF" w:rsidP="00F756FF">
      <w:pPr>
        <w:rPr>
          <w:rFonts w:ascii="Myriad Pro" w:hAnsi="Myriad Pro"/>
          <w:sz w:val="24"/>
          <w:szCs w:val="24"/>
        </w:rPr>
      </w:pPr>
    </w:p>
    <w:p w:rsidR="00F756FF" w:rsidRDefault="00F756FF" w:rsidP="00F756FF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F756FF">
        <w:rPr>
          <w:rFonts w:ascii="Myriad Pro" w:hAnsi="Myriad Pro"/>
          <w:sz w:val="24"/>
          <w:szCs w:val="24"/>
        </w:rPr>
        <w:t>Once something has been posted on the Internet, can the person who posted it control what happens? Why or 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56FF" w:rsidTr="00F756FF">
        <w:tc>
          <w:tcPr>
            <w:tcW w:w="9576" w:type="dxa"/>
            <w:shd w:val="clear" w:color="auto" w:fill="EEECE1" w:themeFill="background2"/>
          </w:tcPr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  <w:p w:rsidR="00F756FF" w:rsidRDefault="00F756FF" w:rsidP="00F756F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F756FF" w:rsidRPr="00F756FF" w:rsidRDefault="00F756FF" w:rsidP="00F756FF">
      <w:pPr>
        <w:rPr>
          <w:rFonts w:ascii="Myriad Pro" w:hAnsi="Myriad Pro"/>
          <w:sz w:val="24"/>
          <w:szCs w:val="24"/>
        </w:rPr>
      </w:pPr>
    </w:p>
    <w:p w:rsidR="00407E76" w:rsidRPr="0086753B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407E76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44ABF21E" wp14:editId="13743F1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E76" w:rsidRPr="0086753B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407E76" w:rsidRPr="0086753B" w:rsidRDefault="00407E76" w:rsidP="00407E7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</w:t>
      </w:r>
      <w:r w:rsidR="00F756FF">
        <w:rPr>
          <w:rFonts w:ascii="MyriadPro-Regular" w:hAnsi="MyriadPro-Regular" w:cs="MyriadPro-Regular"/>
          <w:sz w:val="28"/>
          <w:szCs w:val="28"/>
        </w:rPr>
        <w:t>_other</w:t>
      </w:r>
      <w:proofErr w:type="spellEnd"/>
      <w:r w:rsidR="00F756FF">
        <w:rPr>
          <w:rFonts w:ascii="MyriadPro-Regular" w:hAnsi="MyriadPro-Regular" w:cs="MyriadPro-Regular"/>
          <w:sz w:val="28"/>
          <w:szCs w:val="28"/>
        </w:rPr>
        <w:t>-side-tangled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407E76" w:rsidRDefault="00407E76" w:rsidP="00407E76"/>
    <w:sectPr w:rsidR="0040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B9F"/>
    <w:multiLevelType w:val="hybridMultilevel"/>
    <w:tmpl w:val="40C89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1C8C"/>
    <w:multiLevelType w:val="hybridMultilevel"/>
    <w:tmpl w:val="99D4FD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93A98"/>
    <w:multiLevelType w:val="hybridMultilevel"/>
    <w:tmpl w:val="91EC8B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76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E76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756FF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76"/>
    <w:pPr>
      <w:ind w:left="720"/>
      <w:contextualSpacing/>
    </w:pPr>
  </w:style>
  <w:style w:type="table" w:styleId="TableGrid">
    <w:name w:val="Table Grid"/>
    <w:basedOn w:val="TableNormal"/>
    <w:uiPriority w:val="59"/>
    <w:rsid w:val="0040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76"/>
    <w:pPr>
      <w:ind w:left="720"/>
      <w:contextualSpacing/>
    </w:pPr>
  </w:style>
  <w:style w:type="table" w:styleId="TableGrid">
    <w:name w:val="Table Grid"/>
    <w:basedOn w:val="TableNormal"/>
    <w:uiPriority w:val="59"/>
    <w:rsid w:val="0040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2017-06-29T14:35:00Z</dcterms:created>
  <dcterms:modified xsi:type="dcterms:W3CDTF">2017-06-29T18:01:00Z</dcterms:modified>
</cp:coreProperties>
</file>