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bookmarkStart w:id="0" w:name="_GoBack"/>
      <w:bookmarkEnd w:id="0"/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5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D4CF" wp14:editId="6651CF68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764" w:rsidRDefault="005B0182" w:rsidP="00FF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5-3 </w:t>
                            </w:r>
                            <w:r w:rsidR="00F33A0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</w:t>
                            </w:r>
                            <w:r w:rsidR="00BB32C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Notebook:</w:t>
                            </w:r>
                            <w:r w:rsidR="00FF176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F33A0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“A Blazing Rescue”</w:t>
                            </w:r>
                            <w:r w:rsidR="007C2DD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FF176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Questions</w:t>
                            </w:r>
                          </w:p>
                          <w:p w:rsidR="00FF1764" w:rsidRPr="0086753B" w:rsidRDefault="00FF1764" w:rsidP="00FF17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FF1764" w:rsidRDefault="005B0182" w:rsidP="00FF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5-3 </w:t>
                      </w:r>
                      <w:r w:rsidR="00F33A0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</w:t>
                      </w:r>
                      <w:r w:rsidR="00BB32C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Notebook:</w:t>
                      </w:r>
                      <w:r w:rsidR="00FF176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F33A0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“A Blazing Rescue”</w:t>
                      </w:r>
                      <w:r w:rsidR="007C2DD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FF176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Questions</w:t>
                      </w:r>
                    </w:p>
                    <w:p w:rsidR="00FF1764" w:rsidRPr="0086753B" w:rsidRDefault="00FF1764" w:rsidP="00FF176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 the following.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F1764" w:rsidRDefault="00FF1764" w:rsidP="00FF176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Instructions:</w:t>
      </w:r>
    </w:p>
    <w:p w:rsidR="007C2DD6" w:rsidRPr="007C2DD6" w:rsidRDefault="007C2DD6" w:rsidP="007C2DD6">
      <w:pPr>
        <w:rPr>
          <w:rFonts w:ascii="Myriad Pro" w:hAnsi="Myriad Pro"/>
          <w:sz w:val="24"/>
          <w:szCs w:val="24"/>
        </w:rPr>
      </w:pPr>
      <w:r w:rsidRPr="007C2DD6">
        <w:rPr>
          <w:rFonts w:ascii="Myriad Pro" w:hAnsi="Myriad Pro"/>
          <w:sz w:val="24"/>
          <w:szCs w:val="24"/>
        </w:rPr>
        <w:t xml:space="preserve">Read “A Blazing Rescue” by Donna </w:t>
      </w:r>
      <w:proofErr w:type="spellStart"/>
      <w:r w:rsidRPr="007C2DD6">
        <w:rPr>
          <w:rFonts w:ascii="Myriad Pro" w:hAnsi="Myriad Pro"/>
          <w:sz w:val="24"/>
          <w:szCs w:val="24"/>
        </w:rPr>
        <w:t>Gamache</w:t>
      </w:r>
      <w:proofErr w:type="spellEnd"/>
      <w:r w:rsidRPr="007C2DD6">
        <w:rPr>
          <w:rFonts w:ascii="Myriad Pro" w:hAnsi="Myriad Pro"/>
          <w:sz w:val="24"/>
          <w:szCs w:val="24"/>
        </w:rPr>
        <w:t xml:space="preserve"> on pages 80 to 84 of Literacy in Action 6B. </w:t>
      </w:r>
    </w:p>
    <w:p w:rsidR="007C2DD6" w:rsidRPr="007C2DD6" w:rsidRDefault="007C2DD6" w:rsidP="007C2DD6">
      <w:pPr>
        <w:rPr>
          <w:rFonts w:ascii="Myriad Pro" w:hAnsi="Myriad Pro"/>
          <w:b/>
          <w:color w:val="FF0066"/>
          <w:sz w:val="24"/>
          <w:szCs w:val="24"/>
        </w:rPr>
      </w:pPr>
      <w:r w:rsidRPr="007C2DD6">
        <w:rPr>
          <w:rFonts w:ascii="Myriad Pro" w:hAnsi="Myriad Pro"/>
          <w:b/>
          <w:color w:val="FF0066"/>
          <w:sz w:val="24"/>
          <w:szCs w:val="24"/>
        </w:rPr>
        <w:t>Before reading:</w:t>
      </w:r>
    </w:p>
    <w:p w:rsidR="007C2DD6" w:rsidRDefault="007C2DD6" w:rsidP="007C2DD6">
      <w:pPr>
        <w:pStyle w:val="ListParagraph"/>
        <w:numPr>
          <w:ilvl w:val="0"/>
          <w:numId w:val="9"/>
        </w:numPr>
        <w:rPr>
          <w:rFonts w:ascii="Myriad Pro" w:hAnsi="Myriad Pro"/>
          <w:sz w:val="24"/>
          <w:szCs w:val="24"/>
        </w:rPr>
      </w:pPr>
      <w:r w:rsidRPr="007C2DD6">
        <w:rPr>
          <w:rFonts w:ascii="Myriad Pro" w:hAnsi="Myriad Pro"/>
          <w:sz w:val="24"/>
          <w:szCs w:val="24"/>
        </w:rPr>
        <w:t xml:space="preserve"> Preview the selection by looking at the title and illustration. What do you think might be the conflict in the story?</w:t>
      </w:r>
      <w:r>
        <w:rPr>
          <w:rFonts w:ascii="Myriad Pro" w:hAnsi="Myriad Pro"/>
          <w:sz w:val="24"/>
          <w:szCs w:val="24"/>
        </w:rPr>
        <w:t xml:space="preserve"> </w:t>
      </w:r>
      <w:r w:rsidRPr="007C2DD6">
        <w:rPr>
          <w:rFonts w:ascii="Myriad Pro" w:hAnsi="Myriad Pro"/>
          <w:color w:val="FF0000"/>
          <w:sz w:val="24"/>
          <w:szCs w:val="24"/>
        </w:rPr>
        <w:t>(/1)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2DD6" w:rsidTr="007C2DD6">
        <w:tc>
          <w:tcPr>
            <w:tcW w:w="9576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C2DD6" w:rsidRPr="007C2DD6" w:rsidRDefault="007C2DD6" w:rsidP="007C2DD6">
      <w:pPr>
        <w:rPr>
          <w:rFonts w:ascii="Myriad Pro" w:hAnsi="Myriad Pro"/>
          <w:sz w:val="24"/>
          <w:szCs w:val="24"/>
        </w:rPr>
      </w:pPr>
    </w:p>
    <w:p w:rsidR="007C2DD6" w:rsidRPr="007C2DD6" w:rsidRDefault="007C2DD6" w:rsidP="007C2DD6">
      <w:pPr>
        <w:rPr>
          <w:rFonts w:ascii="Myriad Pro" w:hAnsi="Myriad Pro"/>
          <w:b/>
          <w:color w:val="FF0066"/>
          <w:sz w:val="24"/>
          <w:szCs w:val="24"/>
        </w:rPr>
      </w:pPr>
      <w:r w:rsidRPr="007C2DD6">
        <w:rPr>
          <w:rFonts w:ascii="Myriad Pro" w:hAnsi="Myriad Pro"/>
          <w:b/>
          <w:color w:val="FF0066"/>
          <w:sz w:val="24"/>
          <w:szCs w:val="24"/>
        </w:rPr>
        <w:t>After reading:</w:t>
      </w:r>
    </w:p>
    <w:p w:rsidR="007C2DD6" w:rsidRPr="007C2DD6" w:rsidRDefault="007C2DD6" w:rsidP="007C2DD6">
      <w:pPr>
        <w:pStyle w:val="ListParagraph"/>
        <w:numPr>
          <w:ilvl w:val="0"/>
          <w:numId w:val="7"/>
        </w:numPr>
        <w:spacing w:after="0" w:line="240" w:lineRule="auto"/>
        <w:ind w:left="709" w:hanging="349"/>
        <w:rPr>
          <w:rFonts w:ascii="Myriad Pro" w:hAnsi="Myriad Pro"/>
          <w:color w:val="000000"/>
          <w:sz w:val="24"/>
          <w:szCs w:val="24"/>
        </w:rPr>
      </w:pPr>
      <w:r w:rsidRPr="007C2DD6">
        <w:rPr>
          <w:rFonts w:ascii="Myriad Pro" w:hAnsi="Myriad Pro"/>
          <w:sz w:val="24"/>
          <w:szCs w:val="24"/>
        </w:rPr>
        <w:t>What connections can you make between what you expect the story to be about and a personal experience you had, you read about, or you viewed previously?</w:t>
      </w:r>
      <w:r w:rsidRPr="007C2DD6">
        <w:rPr>
          <w:rFonts w:ascii="Myriad Pro" w:hAnsi="Myriad Pro"/>
          <w:color w:val="FF0000"/>
          <w:sz w:val="24"/>
          <w:szCs w:val="24"/>
        </w:rPr>
        <w:t xml:space="preserve">  (/1)</w:t>
      </w:r>
    </w:p>
    <w:p w:rsidR="007C2DD6" w:rsidRDefault="007C2DD6" w:rsidP="007C2DD6">
      <w:pPr>
        <w:pStyle w:val="ListParagraph"/>
        <w:ind w:left="709" w:hanging="283"/>
        <w:rPr>
          <w:rFonts w:ascii="Myriad Pro" w:hAnsi="Myriad Pro"/>
          <w:color w:val="31849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2DD6" w:rsidTr="007C2DD6">
        <w:tc>
          <w:tcPr>
            <w:tcW w:w="9576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color w:val="000000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color w:val="000000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</w:tr>
    </w:tbl>
    <w:p w:rsidR="007C2DD6" w:rsidRPr="007C2DD6" w:rsidRDefault="007C2DD6" w:rsidP="007C2DD6">
      <w:pPr>
        <w:rPr>
          <w:rFonts w:ascii="Myriad Pro" w:hAnsi="Myriad Pro"/>
          <w:color w:val="000000"/>
          <w:sz w:val="24"/>
          <w:szCs w:val="24"/>
        </w:rPr>
      </w:pPr>
    </w:p>
    <w:p w:rsidR="007C2DD6" w:rsidRPr="007C2DD6" w:rsidRDefault="007C2DD6" w:rsidP="007C2DD6">
      <w:pPr>
        <w:pStyle w:val="ListParagraph"/>
        <w:numPr>
          <w:ilvl w:val="0"/>
          <w:numId w:val="7"/>
        </w:numPr>
        <w:spacing w:after="0" w:line="240" w:lineRule="auto"/>
        <w:ind w:left="709" w:hanging="283"/>
        <w:rPr>
          <w:rFonts w:ascii="Myriad Pro" w:hAnsi="Myriad Pro"/>
          <w:sz w:val="24"/>
          <w:szCs w:val="24"/>
        </w:rPr>
      </w:pPr>
      <w:r w:rsidRPr="007C2DD6">
        <w:rPr>
          <w:rFonts w:ascii="Myriad Pro" w:hAnsi="Myriad Pro"/>
          <w:sz w:val="24"/>
          <w:szCs w:val="24"/>
        </w:rPr>
        <w:t xml:space="preserve">Find three examples of the author’s use of descriptive language to help you see, hear, or feel the setting.  </w:t>
      </w:r>
      <w:r>
        <w:rPr>
          <w:rFonts w:ascii="Myriad Pro" w:hAnsi="Myriad Pro"/>
          <w:color w:val="FF0000"/>
          <w:sz w:val="24"/>
          <w:szCs w:val="24"/>
        </w:rPr>
        <w:t>(/3</w:t>
      </w:r>
      <w:r w:rsidRPr="007C2DD6">
        <w:rPr>
          <w:rFonts w:ascii="Myriad Pro" w:hAnsi="Myriad Pro"/>
          <w:color w:val="FF0000"/>
          <w:sz w:val="24"/>
          <w:szCs w:val="24"/>
        </w:rPr>
        <w:t>)</w:t>
      </w:r>
    </w:p>
    <w:p w:rsidR="007C2DD6" w:rsidRDefault="007C2DD6" w:rsidP="007C2DD6">
      <w:pPr>
        <w:spacing w:after="0" w:line="240" w:lineRule="auto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2DD6" w:rsidTr="007C2DD6">
        <w:tc>
          <w:tcPr>
            <w:tcW w:w="9576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C2DD6" w:rsidRPr="00F33A09" w:rsidRDefault="007C2DD6" w:rsidP="00F33A09">
      <w:pPr>
        <w:rPr>
          <w:rFonts w:ascii="Myriad Pro" w:hAnsi="Myriad Pro"/>
          <w:color w:val="31849B"/>
          <w:sz w:val="24"/>
          <w:szCs w:val="24"/>
        </w:rPr>
      </w:pPr>
    </w:p>
    <w:p w:rsidR="007C2DD6" w:rsidRPr="007C2DD6" w:rsidRDefault="007C2DD6" w:rsidP="007C2DD6">
      <w:pPr>
        <w:pStyle w:val="ListParagraph"/>
        <w:numPr>
          <w:ilvl w:val="0"/>
          <w:numId w:val="7"/>
        </w:numPr>
        <w:spacing w:after="0" w:line="240" w:lineRule="auto"/>
        <w:ind w:left="709" w:hanging="283"/>
        <w:rPr>
          <w:rFonts w:ascii="Myriad Pro" w:hAnsi="Myriad Pro"/>
          <w:sz w:val="24"/>
          <w:szCs w:val="24"/>
        </w:rPr>
      </w:pPr>
      <w:r w:rsidRPr="007C2DD6">
        <w:rPr>
          <w:rFonts w:ascii="Myriad Pro" w:hAnsi="Myriad Pro"/>
          <w:sz w:val="24"/>
          <w:szCs w:val="24"/>
        </w:rPr>
        <w:lastRenderedPageBreak/>
        <w:t>What type of conflict is developed in the story</w:t>
      </w:r>
      <w:r>
        <w:rPr>
          <w:rFonts w:ascii="Myriad Pro" w:hAnsi="Myriad Pro"/>
          <w:sz w:val="24"/>
          <w:szCs w:val="24"/>
        </w:rPr>
        <w:t>?</w:t>
      </w:r>
      <w:r w:rsidRPr="007C2DD6">
        <w:rPr>
          <w:rFonts w:ascii="Myriad Pro" w:hAnsi="Myriad Pro"/>
          <w:sz w:val="24"/>
          <w:szCs w:val="24"/>
        </w:rPr>
        <w:t xml:space="preserve">  </w:t>
      </w:r>
      <w:r w:rsidRPr="007C2DD6">
        <w:rPr>
          <w:rFonts w:ascii="Myriad Pro" w:hAnsi="Myriad Pro"/>
          <w:color w:val="FF0000"/>
          <w:sz w:val="24"/>
          <w:szCs w:val="24"/>
        </w:rPr>
        <w:t>(/1)</w:t>
      </w:r>
    </w:p>
    <w:p w:rsidR="007C2DD6" w:rsidRPr="007C2DD6" w:rsidRDefault="007C2DD6" w:rsidP="007C2DD6">
      <w:pPr>
        <w:pStyle w:val="ListParagraph"/>
        <w:spacing w:after="0" w:line="240" w:lineRule="auto"/>
        <w:ind w:left="709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2DD6" w:rsidTr="007C2DD6">
        <w:tc>
          <w:tcPr>
            <w:tcW w:w="9576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C2DD6" w:rsidRPr="007C2DD6" w:rsidRDefault="007C2DD6" w:rsidP="007C2DD6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7C2DD6" w:rsidRPr="007C2DD6" w:rsidRDefault="007C2DD6" w:rsidP="007C2DD6">
      <w:pPr>
        <w:pStyle w:val="ListParagraph"/>
        <w:ind w:left="709" w:firstLine="11"/>
        <w:rPr>
          <w:rFonts w:ascii="Myriad Pro" w:hAnsi="Myriad Pro"/>
          <w:color w:val="31849B"/>
          <w:sz w:val="24"/>
          <w:szCs w:val="24"/>
        </w:rPr>
      </w:pPr>
    </w:p>
    <w:p w:rsidR="007C2DD6" w:rsidRPr="007C2DD6" w:rsidRDefault="007C2DD6" w:rsidP="007C2DD6">
      <w:pPr>
        <w:pStyle w:val="ListParagraph"/>
        <w:numPr>
          <w:ilvl w:val="0"/>
          <w:numId w:val="7"/>
        </w:numPr>
        <w:spacing w:after="0" w:line="240" w:lineRule="auto"/>
        <w:ind w:left="709" w:hanging="349"/>
        <w:rPr>
          <w:rFonts w:ascii="Myriad Pro" w:hAnsi="Myriad Pro"/>
          <w:sz w:val="24"/>
          <w:szCs w:val="24"/>
        </w:rPr>
      </w:pPr>
      <w:r w:rsidRPr="007C2DD6">
        <w:rPr>
          <w:rFonts w:ascii="Myriad Pro" w:hAnsi="Myriad Pro"/>
          <w:sz w:val="24"/>
          <w:szCs w:val="24"/>
        </w:rPr>
        <w:t xml:space="preserve">Complete the plot outline for “A Blazing Rescue”:  </w:t>
      </w:r>
      <w:r w:rsidRPr="007C2DD6">
        <w:rPr>
          <w:rFonts w:ascii="Myriad Pro" w:hAnsi="Myriad Pro"/>
          <w:color w:val="FF0000"/>
          <w:sz w:val="24"/>
          <w:szCs w:val="24"/>
        </w:rPr>
        <w:t>(/5)</w:t>
      </w:r>
    </w:p>
    <w:p w:rsidR="007C2DD6" w:rsidRDefault="007C2DD6" w:rsidP="007C2DD6">
      <w:pPr>
        <w:spacing w:after="0" w:line="240" w:lineRule="auto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483"/>
      </w:tblGrid>
      <w:tr w:rsidR="007C2DD6" w:rsidTr="007C2DD6">
        <w:tc>
          <w:tcPr>
            <w:tcW w:w="2093" w:type="dxa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7483" w:type="dxa"/>
            <w:shd w:val="clear" w:color="auto" w:fill="80B6A8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  <w:r w:rsidRPr="007C2DD6">
              <w:rPr>
                <w:rFonts w:ascii="Myriad Pro" w:hAnsi="Myriad Pro"/>
                <w:color w:val="FFFFFF" w:themeColor="background1"/>
                <w:sz w:val="24"/>
                <w:szCs w:val="24"/>
              </w:rPr>
              <w:t>Event from the Story</w:t>
            </w:r>
          </w:p>
        </w:tc>
      </w:tr>
      <w:tr w:rsidR="007C2DD6" w:rsidTr="007C2DD6">
        <w:tc>
          <w:tcPr>
            <w:tcW w:w="2093" w:type="dxa"/>
            <w:shd w:val="clear" w:color="auto" w:fill="80B6A8"/>
          </w:tcPr>
          <w:p w:rsidR="007C2DD6" w:rsidRPr="007C2DD6" w:rsidRDefault="007C2DD6" w:rsidP="007C2DD6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C2DD6">
              <w:rPr>
                <w:rFonts w:ascii="Myriad Pro" w:hAnsi="Myriad Pro"/>
                <w:color w:val="FFFFFF" w:themeColor="background1"/>
                <w:sz w:val="24"/>
                <w:szCs w:val="24"/>
              </w:rPr>
              <w:t>Introduction:</w:t>
            </w:r>
          </w:p>
        </w:tc>
        <w:tc>
          <w:tcPr>
            <w:tcW w:w="7483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7C2DD6" w:rsidTr="007C2DD6">
        <w:tc>
          <w:tcPr>
            <w:tcW w:w="2093" w:type="dxa"/>
            <w:shd w:val="clear" w:color="auto" w:fill="80B6A8"/>
          </w:tcPr>
          <w:p w:rsidR="007C2DD6" w:rsidRPr="007C2DD6" w:rsidRDefault="007C2DD6" w:rsidP="007C2DD6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C2DD6">
              <w:rPr>
                <w:rFonts w:ascii="Myriad Pro" w:hAnsi="Myriad Pro"/>
                <w:color w:val="FFFFFF" w:themeColor="background1"/>
                <w:sz w:val="24"/>
                <w:szCs w:val="24"/>
              </w:rPr>
              <w:t>Rising Action:</w:t>
            </w:r>
          </w:p>
        </w:tc>
        <w:tc>
          <w:tcPr>
            <w:tcW w:w="7483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7C2DD6" w:rsidTr="007C2DD6">
        <w:tc>
          <w:tcPr>
            <w:tcW w:w="2093" w:type="dxa"/>
            <w:shd w:val="clear" w:color="auto" w:fill="80B6A8"/>
          </w:tcPr>
          <w:p w:rsidR="007C2DD6" w:rsidRPr="007C2DD6" w:rsidRDefault="007C2DD6" w:rsidP="007C2DD6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C2DD6">
              <w:rPr>
                <w:rFonts w:ascii="Myriad Pro" w:hAnsi="Myriad Pro"/>
                <w:color w:val="FFFFFF" w:themeColor="background1"/>
                <w:sz w:val="24"/>
                <w:szCs w:val="24"/>
              </w:rPr>
              <w:t>Climax:</w:t>
            </w:r>
          </w:p>
        </w:tc>
        <w:tc>
          <w:tcPr>
            <w:tcW w:w="7483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7C2DD6" w:rsidTr="007C2DD6">
        <w:tc>
          <w:tcPr>
            <w:tcW w:w="2093" w:type="dxa"/>
            <w:shd w:val="clear" w:color="auto" w:fill="80B6A8"/>
          </w:tcPr>
          <w:p w:rsidR="007C2DD6" w:rsidRPr="007C2DD6" w:rsidRDefault="007C2DD6" w:rsidP="007C2DD6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C2DD6">
              <w:rPr>
                <w:rFonts w:ascii="Myriad Pro" w:hAnsi="Myriad Pro"/>
                <w:color w:val="FFFFFF" w:themeColor="background1"/>
                <w:sz w:val="24"/>
                <w:szCs w:val="24"/>
              </w:rPr>
              <w:t>Falling Action:</w:t>
            </w:r>
          </w:p>
        </w:tc>
        <w:tc>
          <w:tcPr>
            <w:tcW w:w="7483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7C2DD6" w:rsidTr="007C2DD6">
        <w:tc>
          <w:tcPr>
            <w:tcW w:w="2093" w:type="dxa"/>
            <w:shd w:val="clear" w:color="auto" w:fill="80B6A8"/>
          </w:tcPr>
          <w:p w:rsidR="007C2DD6" w:rsidRPr="007C2DD6" w:rsidRDefault="007C2DD6" w:rsidP="007C2DD6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C2DD6">
              <w:rPr>
                <w:rFonts w:ascii="Myriad Pro" w:hAnsi="Myriad Pro"/>
                <w:color w:val="FFFFFF" w:themeColor="background1"/>
                <w:sz w:val="24"/>
                <w:szCs w:val="24"/>
              </w:rPr>
              <w:t>Resolution:</w:t>
            </w:r>
          </w:p>
        </w:tc>
        <w:tc>
          <w:tcPr>
            <w:tcW w:w="7483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C2DD6" w:rsidRPr="00F33A09" w:rsidRDefault="007C2DD6" w:rsidP="00F33A09">
      <w:pPr>
        <w:rPr>
          <w:rFonts w:ascii="Myriad Pro" w:hAnsi="Myriad Pro"/>
          <w:sz w:val="24"/>
          <w:szCs w:val="24"/>
        </w:rPr>
      </w:pPr>
    </w:p>
    <w:p w:rsidR="007C2DD6" w:rsidRPr="007C2DD6" w:rsidRDefault="007C2DD6" w:rsidP="007C2DD6">
      <w:pPr>
        <w:pStyle w:val="ListParagraph"/>
        <w:numPr>
          <w:ilvl w:val="0"/>
          <w:numId w:val="7"/>
        </w:numPr>
        <w:spacing w:after="0" w:line="240" w:lineRule="auto"/>
        <w:ind w:left="709" w:hanging="349"/>
        <w:rPr>
          <w:rFonts w:ascii="Myriad Pro" w:hAnsi="Myriad Pro"/>
          <w:sz w:val="24"/>
          <w:szCs w:val="24"/>
        </w:rPr>
      </w:pPr>
      <w:r w:rsidRPr="007C2DD6">
        <w:rPr>
          <w:rFonts w:ascii="Myriad Pro" w:hAnsi="Myriad Pro"/>
          <w:sz w:val="24"/>
          <w:szCs w:val="24"/>
        </w:rPr>
        <w:t xml:space="preserve">Why does the ending make the story effective?  </w:t>
      </w:r>
      <w:r w:rsidRPr="007C2DD6">
        <w:rPr>
          <w:rFonts w:ascii="Myriad Pro" w:hAnsi="Myriad Pro"/>
          <w:color w:val="FF0000"/>
          <w:sz w:val="24"/>
          <w:szCs w:val="24"/>
        </w:rPr>
        <w:t>(/1)</w:t>
      </w:r>
    </w:p>
    <w:p w:rsidR="007C2DD6" w:rsidRPr="007C2DD6" w:rsidRDefault="007C2DD6" w:rsidP="007C2DD6">
      <w:pPr>
        <w:spacing w:after="0" w:line="240" w:lineRule="auto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2DD6" w:rsidTr="007C2DD6">
        <w:tc>
          <w:tcPr>
            <w:tcW w:w="9576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C2DD6" w:rsidRPr="007C2DD6" w:rsidRDefault="007C2DD6" w:rsidP="007C2DD6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7C2DD6" w:rsidRPr="007C2DD6" w:rsidRDefault="007C2DD6" w:rsidP="007C2DD6">
      <w:pPr>
        <w:pStyle w:val="ListParagraph"/>
        <w:numPr>
          <w:ilvl w:val="0"/>
          <w:numId w:val="7"/>
        </w:numPr>
        <w:spacing w:after="0" w:line="240" w:lineRule="auto"/>
        <w:ind w:left="709" w:hanging="349"/>
        <w:rPr>
          <w:rFonts w:ascii="Myriad Pro" w:hAnsi="Myriad Pro"/>
          <w:sz w:val="24"/>
          <w:szCs w:val="24"/>
        </w:rPr>
      </w:pPr>
      <w:r w:rsidRPr="007C2DD6">
        <w:rPr>
          <w:rFonts w:ascii="Myriad Pro" w:hAnsi="Myriad Pro"/>
          <w:sz w:val="24"/>
          <w:szCs w:val="24"/>
        </w:rPr>
        <w:t xml:space="preserve">Who is telling the story? </w:t>
      </w:r>
      <w:r>
        <w:rPr>
          <w:rFonts w:ascii="Myriad Pro" w:hAnsi="Myriad Pro"/>
          <w:sz w:val="24"/>
          <w:szCs w:val="24"/>
        </w:rPr>
        <w:t>(</w:t>
      </w:r>
      <w:r w:rsidRPr="007C2DD6">
        <w:rPr>
          <w:rFonts w:ascii="Myriad Pro" w:hAnsi="Myriad Pro"/>
          <w:sz w:val="24"/>
          <w:szCs w:val="24"/>
        </w:rPr>
        <w:t>A first person narrator or third person narrator</w:t>
      </w:r>
      <w:r>
        <w:rPr>
          <w:rFonts w:ascii="Myriad Pro" w:hAnsi="Myriad Pro"/>
          <w:sz w:val="24"/>
          <w:szCs w:val="24"/>
        </w:rPr>
        <w:t>)</w:t>
      </w:r>
      <w:r w:rsidRPr="007C2DD6">
        <w:rPr>
          <w:rFonts w:ascii="Myriad Pro" w:hAnsi="Myriad Pro"/>
          <w:sz w:val="24"/>
          <w:szCs w:val="24"/>
        </w:rPr>
        <w:t xml:space="preserve"> </w:t>
      </w:r>
      <w:r w:rsidRPr="007C2DD6">
        <w:rPr>
          <w:rFonts w:ascii="Myriad Pro" w:hAnsi="Myriad Pro"/>
          <w:color w:val="FF0000"/>
          <w:sz w:val="24"/>
          <w:szCs w:val="24"/>
        </w:rPr>
        <w:t>(/1)</w:t>
      </w:r>
    </w:p>
    <w:p w:rsidR="007C2DD6" w:rsidRPr="007C2DD6" w:rsidRDefault="007C2DD6" w:rsidP="007C2DD6">
      <w:pPr>
        <w:pStyle w:val="ListParagraph"/>
        <w:spacing w:after="0" w:line="240" w:lineRule="auto"/>
        <w:ind w:left="709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2DD6" w:rsidTr="007C2DD6">
        <w:tc>
          <w:tcPr>
            <w:tcW w:w="9576" w:type="dxa"/>
            <w:shd w:val="clear" w:color="auto" w:fill="EEECE1" w:themeFill="background2"/>
          </w:tcPr>
          <w:p w:rsidR="007C2DD6" w:rsidRDefault="007C2DD6" w:rsidP="007C2DD6">
            <w:pPr>
              <w:rPr>
                <w:rFonts w:ascii="Myriad Pro" w:hAnsi="Myriad Pro"/>
                <w:color w:val="31849B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color w:val="31849B"/>
                <w:sz w:val="24"/>
                <w:szCs w:val="24"/>
              </w:rPr>
            </w:pPr>
          </w:p>
          <w:p w:rsidR="007C2DD6" w:rsidRDefault="007C2DD6" w:rsidP="007C2DD6">
            <w:pPr>
              <w:rPr>
                <w:rFonts w:ascii="Myriad Pro" w:hAnsi="Myriad Pro"/>
                <w:color w:val="31849B"/>
                <w:sz w:val="24"/>
                <w:szCs w:val="24"/>
              </w:rPr>
            </w:pPr>
          </w:p>
        </w:tc>
      </w:tr>
    </w:tbl>
    <w:p w:rsidR="007C2DD6" w:rsidRPr="007C2DD6" w:rsidRDefault="007C2DD6" w:rsidP="007C2DD6">
      <w:pPr>
        <w:pStyle w:val="Body"/>
        <w:spacing w:after="120"/>
        <w:rPr>
          <w:rFonts w:ascii="Myriad Pro" w:hAnsi="Myriad Pro" w:cs="Arial"/>
          <w:bCs/>
          <w:color w:val="FF0000"/>
          <w:szCs w:val="24"/>
        </w:rPr>
      </w:pPr>
    </w:p>
    <w:p w:rsidR="007C2DD6" w:rsidRPr="007C2DD6" w:rsidRDefault="007C2DD6" w:rsidP="007C2DD6">
      <w:pPr>
        <w:spacing w:after="120"/>
        <w:rPr>
          <w:rFonts w:ascii="Myriad Pro" w:hAnsi="Myriad Pro"/>
          <w:b/>
          <w:bCs/>
          <w:color w:val="FF0000"/>
          <w:sz w:val="24"/>
          <w:szCs w:val="24"/>
        </w:rPr>
      </w:pPr>
      <w:proofErr w:type="gramStart"/>
      <w:r w:rsidRPr="007C2DD6">
        <w:rPr>
          <w:rFonts w:ascii="Myriad Pro" w:hAnsi="Myriad Pro"/>
          <w:b/>
          <w:bCs/>
          <w:color w:val="FF0000"/>
          <w:sz w:val="24"/>
          <w:szCs w:val="24"/>
        </w:rPr>
        <w:t>Total :</w:t>
      </w:r>
      <w:proofErr w:type="gramEnd"/>
      <w:r w:rsidRPr="007C2DD6">
        <w:rPr>
          <w:rFonts w:ascii="Myriad Pro" w:hAnsi="Myriad Pro"/>
          <w:b/>
          <w:bCs/>
          <w:color w:val="FF0000"/>
          <w:sz w:val="24"/>
          <w:szCs w:val="24"/>
        </w:rPr>
        <w:t xml:space="preserve">  /12 marks</w:t>
      </w:r>
    </w:p>
    <w:p w:rsidR="007C2DD6" w:rsidRDefault="007C2DD6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FF1764" w:rsidRPr="0086753B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>
        <w:rPr>
          <w:rFonts w:ascii="MyriadPro-Regular" w:hAnsi="MyriadPro-Regular" w:cs="MyriadPro-Regular"/>
          <w:b/>
          <w:color w:val="5CB08A"/>
          <w:sz w:val="28"/>
          <w:szCs w:val="28"/>
        </w:rPr>
        <w:t xml:space="preserve">Submit your </w:t>
      </w:r>
      <w:r w:rsidR="00A0136F">
        <w:rPr>
          <w:rFonts w:ascii="MyriadPro-Regular" w:hAnsi="MyriadPro-Regular" w:cs="MyriadPro-Regular"/>
          <w:b/>
          <w:color w:val="5CB08A"/>
          <w:sz w:val="28"/>
          <w:szCs w:val="28"/>
        </w:rPr>
        <w:t xml:space="preserve">worksheet </w:t>
      </w:r>
      <w:r>
        <w:rPr>
          <w:rFonts w:ascii="MyriadPro-Regular" w:hAnsi="MyriadPro-Regular" w:cs="MyriadPro-Regular"/>
          <w:b/>
          <w:color w:val="5CB08A"/>
          <w:sz w:val="28"/>
          <w:szCs w:val="28"/>
        </w:rPr>
        <w:t>to your teacher.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5FE50FB" wp14:editId="487581E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764" w:rsidRPr="0086753B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FF1764" w:rsidRPr="0086753B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5B0182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5-</w:t>
      </w:r>
      <w:r w:rsidR="007C2DD6">
        <w:rPr>
          <w:rFonts w:ascii="MyriadPro-Regular" w:hAnsi="MyriadPro-Regular" w:cs="MyriadPro-Regular"/>
          <w:sz w:val="28"/>
          <w:szCs w:val="28"/>
        </w:rPr>
        <w:t xml:space="preserve">3 </w:t>
      </w:r>
      <w:r>
        <w:rPr>
          <w:rFonts w:ascii="MyriadPro-Regular" w:hAnsi="MyriadPro-Regular" w:cs="MyriadPro-Regular"/>
          <w:sz w:val="28"/>
          <w:szCs w:val="28"/>
        </w:rPr>
        <w:t>Worksheet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1A7"/>
    <w:multiLevelType w:val="hybridMultilevel"/>
    <w:tmpl w:val="3E325BBA"/>
    <w:lvl w:ilvl="0" w:tplc="56D8EF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EDE0082"/>
    <w:multiLevelType w:val="hybridMultilevel"/>
    <w:tmpl w:val="6486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C70D9"/>
    <w:multiLevelType w:val="hybridMultilevel"/>
    <w:tmpl w:val="1DCC7A9C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596CE9"/>
    <w:multiLevelType w:val="hybridMultilevel"/>
    <w:tmpl w:val="DA9AD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7AB9"/>
    <w:multiLevelType w:val="hybridMultilevel"/>
    <w:tmpl w:val="AF56F198"/>
    <w:lvl w:ilvl="0" w:tplc="E4EE0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9D39CB"/>
    <w:multiLevelType w:val="hybridMultilevel"/>
    <w:tmpl w:val="E0B084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8484C"/>
    <w:multiLevelType w:val="hybridMultilevel"/>
    <w:tmpl w:val="A4A4CBB4"/>
    <w:lvl w:ilvl="0" w:tplc="4948AB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5546935"/>
    <w:multiLevelType w:val="hybridMultilevel"/>
    <w:tmpl w:val="5754A4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58A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0182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2DD6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36F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32CB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33A09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7C2DD6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7C2DD6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vanemath</cp:lastModifiedBy>
  <cp:revision>2</cp:revision>
  <dcterms:created xsi:type="dcterms:W3CDTF">2017-07-07T03:49:00Z</dcterms:created>
  <dcterms:modified xsi:type="dcterms:W3CDTF">2017-07-07T03:49:00Z</dcterms:modified>
</cp:coreProperties>
</file>