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31DA" wp14:editId="1CD675ED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AC" w:rsidRDefault="002976AC" w:rsidP="002976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Giving Credit</w:t>
                            </w:r>
                          </w:p>
                          <w:p w:rsidR="002976AC" w:rsidRPr="0086753B" w:rsidRDefault="002976AC" w:rsidP="002976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2976AC" w:rsidRDefault="002976AC" w:rsidP="002976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Giving Credit</w:t>
                      </w:r>
                    </w:p>
                    <w:p w:rsidR="002976AC" w:rsidRPr="0086753B" w:rsidRDefault="002976AC" w:rsidP="002976A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76AC" w:rsidRDefault="002976AC" w:rsidP="002976AC">
      <w:r>
        <w:t>Notebook: Giving Credit</w:t>
      </w: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In this selection on pages 78 to 83 of Literacy in Action, you w</w:t>
      </w:r>
      <w:r w:rsidRPr="002976AC">
        <w:rPr>
          <w:rFonts w:ascii="Myriad Pro" w:hAnsi="Myriad Pro"/>
          <w:sz w:val="24"/>
          <w:szCs w:val="24"/>
        </w:rPr>
        <w:t xml:space="preserve">ill learn how an opening credit </w:t>
      </w:r>
      <w:r w:rsidRPr="002976AC">
        <w:rPr>
          <w:rFonts w:ascii="Myriad Pro" w:hAnsi="Myriad Pro"/>
          <w:sz w:val="24"/>
          <w:szCs w:val="24"/>
        </w:rPr>
        <w:t>sequence is created, and about the creative directors who</w:t>
      </w:r>
      <w:r w:rsidRPr="002976AC">
        <w:rPr>
          <w:rFonts w:ascii="Myriad Pro" w:hAnsi="Myriad Pro"/>
          <w:sz w:val="24"/>
          <w:szCs w:val="24"/>
        </w:rPr>
        <w:t xml:space="preserve"> work behind the scenes. Notice </w:t>
      </w:r>
      <w:r w:rsidRPr="002976AC">
        <w:rPr>
          <w:rFonts w:ascii="Myriad Pro" w:hAnsi="Myriad Pro"/>
          <w:sz w:val="24"/>
          <w:szCs w:val="24"/>
        </w:rPr>
        <w:t>the storyboard format the designer is using.</w:t>
      </w:r>
    </w:p>
    <w:p w:rsidR="002976AC" w:rsidRPr="002976AC" w:rsidRDefault="002976AC" w:rsidP="002976AC">
      <w:pPr>
        <w:rPr>
          <w:rFonts w:ascii="Myriad Pro" w:hAnsi="Myriad Pro"/>
          <w:color w:val="FF3399"/>
          <w:sz w:val="24"/>
          <w:szCs w:val="24"/>
        </w:rPr>
      </w:pPr>
      <w:r w:rsidRPr="002976AC">
        <w:rPr>
          <w:rFonts w:ascii="Myriad Pro" w:hAnsi="Myriad Pro"/>
          <w:color w:val="FF3399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Why do you think the designers use a storyboard format to start the planning?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So images can be included right from the start.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Why would they include text as well?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So instructions about camera actions, etc. can be included.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 xml:space="preserve">Read View </w:t>
      </w:r>
      <w:proofErr w:type="gramStart"/>
      <w:r w:rsidRPr="002976AC">
        <w:rPr>
          <w:rFonts w:ascii="Myriad Pro" w:hAnsi="Myriad Pro"/>
          <w:sz w:val="24"/>
          <w:szCs w:val="24"/>
        </w:rPr>
        <w:t>Like</w:t>
      </w:r>
      <w:proofErr w:type="gramEnd"/>
      <w:r w:rsidRPr="002976AC">
        <w:rPr>
          <w:rFonts w:ascii="Myriad Pro" w:hAnsi="Myriad Pro"/>
          <w:sz w:val="24"/>
          <w:szCs w:val="24"/>
        </w:rPr>
        <w:t xml:space="preserve"> a Designer in the blue box on page 78 of </w:t>
      </w:r>
      <w:r>
        <w:rPr>
          <w:rFonts w:ascii="Myriad Pro" w:hAnsi="Myriad Pro"/>
          <w:sz w:val="24"/>
          <w:szCs w:val="24"/>
        </w:rPr>
        <w:t xml:space="preserve">Literacy in Action. As you read </w:t>
      </w:r>
      <w:r w:rsidRPr="002976AC">
        <w:rPr>
          <w:rFonts w:ascii="Myriad Pro" w:hAnsi="Myriad Pro"/>
          <w:sz w:val="24"/>
          <w:szCs w:val="24"/>
        </w:rPr>
        <w:t>through the selection, also study the storyboards and compar</w:t>
      </w:r>
      <w:r>
        <w:rPr>
          <w:rFonts w:ascii="Myriad Pro" w:hAnsi="Myriad Pro"/>
          <w:sz w:val="24"/>
          <w:szCs w:val="24"/>
        </w:rPr>
        <w:t xml:space="preserve">e them to the final versions in </w:t>
      </w:r>
      <w:r w:rsidRPr="002976AC">
        <w:rPr>
          <w:rFonts w:ascii="Myriad Pro" w:hAnsi="Myriad Pro"/>
          <w:sz w:val="24"/>
          <w:szCs w:val="24"/>
        </w:rPr>
        <w:t>the photos below each one.</w:t>
      </w:r>
    </w:p>
    <w:p w:rsidR="002976AC" w:rsidRPr="002976AC" w:rsidRDefault="002976AC" w:rsidP="002976AC">
      <w:pPr>
        <w:rPr>
          <w:rFonts w:ascii="Myriad Pro" w:hAnsi="Myriad Pro"/>
          <w:color w:val="FF0000"/>
          <w:sz w:val="24"/>
          <w:szCs w:val="24"/>
        </w:rPr>
      </w:pPr>
      <w:r w:rsidRPr="002976AC">
        <w:rPr>
          <w:rFonts w:ascii="Myriad Pro" w:hAnsi="Myriad Pro"/>
          <w:color w:val="FF0000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What symbols does the designer use for each character?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Animated creatures and butterflies for Sadie, spiders and African mail for Hal.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What do the symbols tell us about the characters?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They tell us what kinds of things each one is interested in.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Who are the people whose names are on the images, and why are their names included?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People who have worked on the show, like the developers and artists.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943E3A" w:rsidRDefault="002976AC" w:rsidP="002976AC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2976AC" w:rsidRPr="002976AC" w:rsidRDefault="002976AC" w:rsidP="002976AC">
      <w:pPr>
        <w:rPr>
          <w:rFonts w:ascii="Myriad Pro" w:hAnsi="Myriad Pro"/>
          <w:color w:val="FF0000"/>
          <w:sz w:val="24"/>
          <w:szCs w:val="24"/>
        </w:rPr>
      </w:pPr>
      <w:r w:rsidRPr="002976AC">
        <w:rPr>
          <w:rFonts w:ascii="Myriad Pro" w:hAnsi="Myriad Pro"/>
          <w:color w:val="FF0000"/>
          <w:sz w:val="24"/>
          <w:szCs w:val="24"/>
        </w:rPr>
        <w:t>Answer these questions:</w:t>
      </w:r>
    </w:p>
    <w:p w:rsidR="002976AC" w:rsidRPr="002976AC" w:rsidRDefault="002976AC" w:rsidP="002976AC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How do the sketched notes help communicate the designer's ideas?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Default="00C17405" w:rsidP="002976A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They describe the sketches in more detail, and what the camera will be doing for each shot.</w:t>
            </w:r>
          </w:p>
          <w:p w:rsidR="002976AC" w:rsidRDefault="002976AC" w:rsidP="002976A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2976AC" w:rsidRDefault="002976AC" w:rsidP="002976AC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2976AC">
        <w:rPr>
          <w:rFonts w:ascii="Myriad Pro" w:hAnsi="Myriad Pro"/>
          <w:sz w:val="24"/>
          <w:szCs w:val="24"/>
        </w:rPr>
        <w:t>Who do you think is the target audience for this TV show?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6AC" w:rsidTr="002976AC">
        <w:tc>
          <w:tcPr>
            <w:tcW w:w="9576" w:type="dxa"/>
            <w:shd w:val="clear" w:color="auto" w:fill="EEECE1" w:themeFill="background2"/>
          </w:tcPr>
          <w:p w:rsidR="002976AC" w:rsidRPr="00C17405" w:rsidRDefault="00C17405" w:rsidP="00C1740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Young people who are</w:t>
            </w:r>
            <w:bookmarkStart w:id="0" w:name="_GoBack"/>
            <w:bookmarkEnd w:id="0"/>
            <w:r>
              <w:rPr>
                <w:rFonts w:ascii="MyriadPro-Regular" w:hAnsi="MyriadPro-Regular" w:cs="MyriadPro-Regular"/>
                <w:sz w:val="31"/>
                <w:szCs w:val="31"/>
              </w:rPr>
              <w:t xml:space="preserve"> interested in nature</w:t>
            </w:r>
            <w:r w:rsidRPr="00C17405">
              <w:rPr>
                <w:rFonts w:ascii="MyriadPro-Regular" w:hAnsi="MyriadPro-Regular" w:cs="MyriadPro-Regular"/>
                <w:sz w:val="31"/>
                <w:szCs w:val="31"/>
              </w:rPr>
              <w:t>.</w:t>
            </w:r>
          </w:p>
        </w:tc>
      </w:tr>
    </w:tbl>
    <w:p w:rsidR="002976AC" w:rsidRPr="002976AC" w:rsidRDefault="002976AC" w:rsidP="002976AC">
      <w:pPr>
        <w:rPr>
          <w:rFonts w:ascii="Myriad Pro" w:hAnsi="Myriad Pro"/>
          <w:sz w:val="24"/>
          <w:szCs w:val="24"/>
        </w:rPr>
      </w:pP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2976AC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C147812" wp14:editId="484F261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2976AC" w:rsidRPr="0086753B" w:rsidRDefault="002976AC" w:rsidP="002976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givingcredit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2976AC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94A"/>
    <w:multiLevelType w:val="hybridMultilevel"/>
    <w:tmpl w:val="F6804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7603"/>
    <w:multiLevelType w:val="hybridMultilevel"/>
    <w:tmpl w:val="9B9EA1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FE5"/>
    <w:multiLevelType w:val="hybridMultilevel"/>
    <w:tmpl w:val="90A0B4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C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976AC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17405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AC"/>
    <w:pPr>
      <w:ind w:left="720"/>
      <w:contextualSpacing/>
    </w:pPr>
  </w:style>
  <w:style w:type="table" w:styleId="TableGrid">
    <w:name w:val="Table Grid"/>
    <w:basedOn w:val="TableNormal"/>
    <w:uiPriority w:val="59"/>
    <w:rsid w:val="0029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AC"/>
    <w:pPr>
      <w:ind w:left="720"/>
      <w:contextualSpacing/>
    </w:pPr>
  </w:style>
  <w:style w:type="table" w:styleId="TableGrid">
    <w:name w:val="Table Grid"/>
    <w:basedOn w:val="TableNormal"/>
    <w:uiPriority w:val="59"/>
    <w:rsid w:val="0029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2017-06-28T21:47:00Z</cp:lastPrinted>
  <dcterms:created xsi:type="dcterms:W3CDTF">2017-06-28T21:49:00Z</dcterms:created>
  <dcterms:modified xsi:type="dcterms:W3CDTF">2017-06-28T21:49:00Z</dcterms:modified>
</cp:coreProperties>
</file>