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570" w:rsidRDefault="00835570" w:rsidP="00835570">
      <w:pPr>
        <w:pStyle w:val="field-content"/>
        <w:ind w:left="720"/>
        <w:rPr>
          <w:rFonts w:cs="Times New Roman"/>
          <w:color w:val="000000"/>
          <w:sz w:val="27"/>
          <w:szCs w:val="27"/>
        </w:rPr>
      </w:pPr>
      <w:r>
        <w:rPr>
          <w:rFonts w:cs="Times New Roman"/>
          <w:color w:val="000000"/>
          <w:sz w:val="27"/>
          <w:szCs w:val="27"/>
        </w:rPr>
        <w:t>The International Criminal Court</w:t>
      </w:r>
    </w:p>
    <w:p w:rsidR="00835570" w:rsidRDefault="00835570" w:rsidP="00835570">
      <w:pPr>
        <w:pStyle w:val="field-content"/>
        <w:ind w:left="720"/>
        <w:rPr>
          <w:rFonts w:cs="Times New Roman"/>
          <w:color w:val="000000"/>
          <w:sz w:val="27"/>
          <w:szCs w:val="27"/>
        </w:rPr>
      </w:pPr>
      <w:r>
        <w:rPr>
          <w:rFonts w:cs="Times New Roman"/>
          <w:noProof/>
          <w:color w:val="000000"/>
          <w:sz w:val="27"/>
          <w:szCs w:val="27"/>
          <w:lang w:val="en-US"/>
        </w:rPr>
        <w:drawing>
          <wp:inline distT="0" distB="0" distL="0" distR="0">
            <wp:extent cx="1143000" cy="1016000"/>
            <wp:effectExtent l="0" t="0" r="0" b="0"/>
            <wp:docPr id="1" name="Picture 1" descr="http://resource2.rockyview.ab.ca/webdav/ss202/units/2_nationalism/images/logoICCCPIstreetdiaposi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esource2.rockyview.ab.ca/webdav/ss202/units/2_nationalism/images/logoICCCPIstreetdiaposi5.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016000"/>
                    </a:xfrm>
                    <a:prstGeom prst="rect">
                      <a:avLst/>
                    </a:prstGeom>
                    <a:noFill/>
                    <a:ln>
                      <a:noFill/>
                    </a:ln>
                  </pic:spPr>
                </pic:pic>
              </a:graphicData>
            </a:graphic>
          </wp:inline>
        </w:drawing>
      </w:r>
    </w:p>
    <w:p w:rsidR="00835570" w:rsidRDefault="00835570" w:rsidP="00835570">
      <w:pPr>
        <w:pStyle w:val="NormalWeb"/>
        <w:ind w:left="720"/>
        <w:rPr>
          <w:color w:val="000000"/>
          <w:sz w:val="27"/>
          <w:szCs w:val="27"/>
        </w:rPr>
      </w:pPr>
      <w:r>
        <w:rPr>
          <w:color w:val="000000"/>
          <w:sz w:val="27"/>
          <w:szCs w:val="27"/>
        </w:rPr>
        <w:t xml:space="preserve">The International Criminal Court (ICC), located in The Hague, is the court of last resort for prosecution of genocide, war crimes, and crimes against humanity. </w:t>
      </w:r>
      <w:proofErr w:type="gramStart"/>
      <w:r>
        <w:rPr>
          <w:color w:val="000000"/>
          <w:sz w:val="27"/>
          <w:szCs w:val="27"/>
        </w:rPr>
        <w:t>Its founding treaty, the Rome Statute, entered into force on July 1, 2002.</w:t>
      </w:r>
      <w:proofErr w:type="gramEnd"/>
    </w:p>
    <w:p w:rsidR="00835570" w:rsidRDefault="00835570" w:rsidP="00835570">
      <w:pPr>
        <w:pStyle w:val="NormalWeb"/>
        <w:numPr>
          <w:ilvl w:val="0"/>
          <w:numId w:val="1"/>
        </w:numPr>
        <w:rPr>
          <w:color w:val="000000"/>
          <w:sz w:val="27"/>
          <w:szCs w:val="27"/>
        </w:rPr>
      </w:pPr>
      <w:r>
        <w:rPr>
          <w:color w:val="000000"/>
          <w:sz w:val="27"/>
          <w:szCs w:val="27"/>
        </w:rPr>
        <w:t>As of July 2013, the ICC had 122 members, opened investigations in eight countries, and issued two verdicts (</w:t>
      </w:r>
      <w:proofErr w:type="spellStart"/>
      <w:r>
        <w:rPr>
          <w:color w:val="000000"/>
          <w:sz w:val="27"/>
          <w:szCs w:val="27"/>
        </w:rPr>
        <w:t>Lubanga</w:t>
      </w:r>
      <w:proofErr w:type="spellEnd"/>
      <w:r>
        <w:rPr>
          <w:color w:val="000000"/>
          <w:sz w:val="27"/>
          <w:szCs w:val="27"/>
        </w:rPr>
        <w:t xml:space="preserve"> case and </w:t>
      </w:r>
      <w:proofErr w:type="spellStart"/>
      <w:r>
        <w:rPr>
          <w:color w:val="000000"/>
          <w:sz w:val="27"/>
          <w:szCs w:val="27"/>
        </w:rPr>
        <w:t>Ngudjolo</w:t>
      </w:r>
      <w:proofErr w:type="spellEnd"/>
      <w:r>
        <w:rPr>
          <w:color w:val="000000"/>
          <w:sz w:val="27"/>
          <w:szCs w:val="27"/>
        </w:rPr>
        <w:t xml:space="preserve"> case). Over the last decade as the court has gotten up-and-running, it has made significant headway in putting international justice on the map, giving rise to increased expectations wherever the world’s worst crimes occur.</w:t>
      </w:r>
    </w:p>
    <w:p w:rsidR="00835570" w:rsidRDefault="00835570" w:rsidP="00835570">
      <w:pPr>
        <w:pStyle w:val="NormalWeb"/>
        <w:numPr>
          <w:ilvl w:val="0"/>
          <w:numId w:val="1"/>
        </w:numPr>
        <w:rPr>
          <w:color w:val="000000"/>
          <w:sz w:val="27"/>
          <w:szCs w:val="27"/>
        </w:rPr>
      </w:pPr>
      <w:r>
        <w:rPr>
          <w:color w:val="000000"/>
          <w:sz w:val="27"/>
          <w:szCs w:val="27"/>
        </w:rPr>
        <w:t xml:space="preserve">This was demonstrated by the signs held by Syrian anti-government protesters that read “Assad to The Hague,” a reference to abuses of the country’s president. But while the ICC is now the primary address for international criminal accountability, its daunting mandate and </w:t>
      </w:r>
      <w:proofErr w:type="gramStart"/>
      <w:r>
        <w:rPr>
          <w:color w:val="000000"/>
          <w:sz w:val="27"/>
          <w:szCs w:val="27"/>
        </w:rPr>
        <w:t>world-wide</w:t>
      </w:r>
      <w:proofErr w:type="gramEnd"/>
      <w:r>
        <w:rPr>
          <w:color w:val="000000"/>
          <w:sz w:val="27"/>
          <w:szCs w:val="27"/>
        </w:rPr>
        <w:t xml:space="preserve"> reach have made the flaws in its workings more visible.</w:t>
      </w:r>
    </w:p>
    <w:p w:rsidR="00835570" w:rsidRDefault="00835570" w:rsidP="00835570">
      <w:pPr>
        <w:pStyle w:val="NormalWeb"/>
        <w:numPr>
          <w:ilvl w:val="0"/>
          <w:numId w:val="1"/>
        </w:numPr>
        <w:rPr>
          <w:color w:val="000000"/>
          <w:sz w:val="27"/>
          <w:szCs w:val="27"/>
        </w:rPr>
      </w:pPr>
      <w:r>
        <w:rPr>
          <w:color w:val="000000"/>
          <w:sz w:val="27"/>
          <w:szCs w:val="27"/>
        </w:rPr>
        <w:t xml:space="preserve">The governments on which the ICC depends to carry out its mandate have been inconsistent in their support, particularly when it comes to arrests. In June 2012, </w:t>
      </w:r>
      <w:proofErr w:type="spellStart"/>
      <w:r>
        <w:rPr>
          <w:color w:val="000000"/>
          <w:sz w:val="27"/>
          <w:szCs w:val="27"/>
        </w:rPr>
        <w:t>Fatou</w:t>
      </w:r>
      <w:proofErr w:type="spellEnd"/>
      <w:r>
        <w:rPr>
          <w:color w:val="000000"/>
          <w:sz w:val="27"/>
          <w:szCs w:val="27"/>
        </w:rPr>
        <w:t xml:space="preserve"> </w:t>
      </w:r>
      <w:proofErr w:type="spellStart"/>
      <w:r>
        <w:rPr>
          <w:color w:val="000000"/>
          <w:sz w:val="27"/>
          <w:szCs w:val="27"/>
        </w:rPr>
        <w:t>Bensouda</w:t>
      </w:r>
      <w:proofErr w:type="spellEnd"/>
      <w:r>
        <w:rPr>
          <w:color w:val="000000"/>
          <w:sz w:val="27"/>
          <w:szCs w:val="27"/>
        </w:rPr>
        <w:t xml:space="preserve"> was sworn in as the court’s new head prosecutor. Arrest warrants are pending for suspects in the Libya, Sudan, Uganda, Cote d’Ivoire, and Congo investigations. The court and its member countries face major challenges in meeting expanded expectations for the court in its second decade.</w:t>
      </w:r>
    </w:p>
    <w:p w:rsidR="005D6320" w:rsidRDefault="005D6320">
      <w:bookmarkStart w:id="0" w:name="_GoBack"/>
      <w:bookmarkEnd w:id="0"/>
    </w:p>
    <w:sectPr w:rsidR="005D6320" w:rsidSect="005D632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D70825"/>
    <w:multiLevelType w:val="multilevel"/>
    <w:tmpl w:val="63DEA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570"/>
    <w:rsid w:val="005D6320"/>
    <w:rsid w:val="00835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805AF0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5570"/>
    <w:pPr>
      <w:spacing w:before="100" w:beforeAutospacing="1" w:after="100" w:afterAutospacing="1"/>
    </w:pPr>
    <w:rPr>
      <w:rFonts w:ascii="Times" w:hAnsi="Times" w:cs="Times New Roman"/>
      <w:sz w:val="20"/>
      <w:szCs w:val="20"/>
      <w:lang w:val="en-CA"/>
    </w:rPr>
  </w:style>
  <w:style w:type="paragraph" w:customStyle="1" w:styleId="field-content">
    <w:name w:val="field-content"/>
    <w:basedOn w:val="Normal"/>
    <w:rsid w:val="00835570"/>
    <w:pPr>
      <w:spacing w:before="100" w:beforeAutospacing="1" w:after="100" w:afterAutospacing="1"/>
    </w:pPr>
    <w:rPr>
      <w:rFonts w:ascii="Times" w:hAnsi="Times"/>
      <w:sz w:val="20"/>
      <w:szCs w:val="20"/>
      <w:lang w:val="en-CA"/>
    </w:rPr>
  </w:style>
  <w:style w:type="paragraph" w:styleId="BalloonText">
    <w:name w:val="Balloon Text"/>
    <w:basedOn w:val="Normal"/>
    <w:link w:val="BalloonTextChar"/>
    <w:uiPriority w:val="99"/>
    <w:semiHidden/>
    <w:unhideWhenUsed/>
    <w:rsid w:val="008355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557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5570"/>
    <w:pPr>
      <w:spacing w:before="100" w:beforeAutospacing="1" w:after="100" w:afterAutospacing="1"/>
    </w:pPr>
    <w:rPr>
      <w:rFonts w:ascii="Times" w:hAnsi="Times" w:cs="Times New Roman"/>
      <w:sz w:val="20"/>
      <w:szCs w:val="20"/>
      <w:lang w:val="en-CA"/>
    </w:rPr>
  </w:style>
  <w:style w:type="paragraph" w:customStyle="1" w:styleId="field-content">
    <w:name w:val="field-content"/>
    <w:basedOn w:val="Normal"/>
    <w:rsid w:val="00835570"/>
    <w:pPr>
      <w:spacing w:before="100" w:beforeAutospacing="1" w:after="100" w:afterAutospacing="1"/>
    </w:pPr>
    <w:rPr>
      <w:rFonts w:ascii="Times" w:hAnsi="Times"/>
      <w:sz w:val="20"/>
      <w:szCs w:val="20"/>
      <w:lang w:val="en-CA"/>
    </w:rPr>
  </w:style>
  <w:style w:type="paragraph" w:styleId="BalloonText">
    <w:name w:val="Balloon Text"/>
    <w:basedOn w:val="Normal"/>
    <w:link w:val="BalloonTextChar"/>
    <w:uiPriority w:val="99"/>
    <w:semiHidden/>
    <w:unhideWhenUsed/>
    <w:rsid w:val="0083557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557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569540">
      <w:bodyDiv w:val="1"/>
      <w:marLeft w:val="0"/>
      <w:marRight w:val="0"/>
      <w:marTop w:val="0"/>
      <w:marBottom w:val="0"/>
      <w:divBdr>
        <w:top w:val="none" w:sz="0" w:space="0" w:color="auto"/>
        <w:left w:val="none" w:sz="0" w:space="0" w:color="auto"/>
        <w:bottom w:val="none" w:sz="0" w:space="0" w:color="auto"/>
        <w:right w:val="none" w:sz="0" w:space="0" w:color="auto"/>
      </w:divBdr>
      <w:divsChild>
        <w:div w:id="839541497">
          <w:marLeft w:val="0"/>
          <w:marRight w:val="0"/>
          <w:marTop w:val="0"/>
          <w:marBottom w:val="0"/>
          <w:divBdr>
            <w:top w:val="none" w:sz="0" w:space="0" w:color="auto"/>
            <w:left w:val="none" w:sz="0" w:space="0" w:color="auto"/>
            <w:bottom w:val="none" w:sz="0" w:space="0" w:color="auto"/>
            <w:right w:val="none" w:sz="0" w:space="0" w:color="auto"/>
          </w:divBdr>
        </w:div>
        <w:div w:id="205415582">
          <w:marLeft w:val="0"/>
          <w:marRight w:val="0"/>
          <w:marTop w:val="0"/>
          <w:marBottom w:val="0"/>
          <w:divBdr>
            <w:top w:val="none" w:sz="0" w:space="0" w:color="auto"/>
            <w:left w:val="none" w:sz="0" w:space="0" w:color="auto"/>
            <w:bottom w:val="none" w:sz="0" w:space="0" w:color="auto"/>
            <w:right w:val="none" w:sz="0" w:space="0" w:color="auto"/>
          </w:divBdr>
          <w:divsChild>
            <w:div w:id="52581148">
              <w:marLeft w:val="0"/>
              <w:marRight w:val="0"/>
              <w:marTop w:val="0"/>
              <w:marBottom w:val="0"/>
              <w:divBdr>
                <w:top w:val="none" w:sz="0" w:space="0" w:color="auto"/>
                <w:left w:val="none" w:sz="0" w:space="0" w:color="auto"/>
                <w:bottom w:val="none" w:sz="0" w:space="0" w:color="auto"/>
                <w:right w:val="none" w:sz="0" w:space="0" w:color="auto"/>
              </w:divBdr>
            </w:div>
          </w:divsChild>
        </w:div>
        <w:div w:id="1621304923">
          <w:marLeft w:val="0"/>
          <w:marRight w:val="0"/>
          <w:marTop w:val="0"/>
          <w:marBottom w:val="0"/>
          <w:divBdr>
            <w:top w:val="none" w:sz="0" w:space="0" w:color="auto"/>
            <w:left w:val="none" w:sz="0" w:space="0" w:color="auto"/>
            <w:bottom w:val="none" w:sz="0" w:space="0" w:color="auto"/>
            <w:right w:val="none" w:sz="0" w:space="0" w:color="auto"/>
          </w:divBdr>
          <w:divsChild>
            <w:div w:id="947657028">
              <w:marLeft w:val="0"/>
              <w:marRight w:val="0"/>
              <w:marTop w:val="0"/>
              <w:marBottom w:val="0"/>
              <w:divBdr>
                <w:top w:val="none" w:sz="0" w:space="0" w:color="auto"/>
                <w:left w:val="none" w:sz="0" w:space="0" w:color="auto"/>
                <w:bottom w:val="none" w:sz="0" w:space="0" w:color="auto"/>
                <w:right w:val="none" w:sz="0" w:space="0" w:color="auto"/>
              </w:divBdr>
            </w:div>
          </w:divsChild>
        </w:div>
        <w:div w:id="99490726">
          <w:marLeft w:val="0"/>
          <w:marRight w:val="0"/>
          <w:marTop w:val="0"/>
          <w:marBottom w:val="0"/>
          <w:divBdr>
            <w:top w:val="none" w:sz="0" w:space="0" w:color="auto"/>
            <w:left w:val="none" w:sz="0" w:space="0" w:color="auto"/>
            <w:bottom w:val="none" w:sz="0" w:space="0" w:color="auto"/>
            <w:right w:val="none" w:sz="0" w:space="0" w:color="auto"/>
          </w:divBdr>
          <w:divsChild>
            <w:div w:id="186601734">
              <w:marLeft w:val="0"/>
              <w:marRight w:val="0"/>
              <w:marTop w:val="0"/>
              <w:marBottom w:val="0"/>
              <w:divBdr>
                <w:top w:val="none" w:sz="0" w:space="0" w:color="auto"/>
                <w:left w:val="none" w:sz="0" w:space="0" w:color="auto"/>
                <w:bottom w:val="none" w:sz="0" w:space="0" w:color="auto"/>
                <w:right w:val="none" w:sz="0" w:space="0" w:color="auto"/>
              </w:divBdr>
            </w:div>
          </w:divsChild>
        </w:div>
        <w:div w:id="11617919">
          <w:marLeft w:val="0"/>
          <w:marRight w:val="0"/>
          <w:marTop w:val="0"/>
          <w:marBottom w:val="0"/>
          <w:divBdr>
            <w:top w:val="none" w:sz="0" w:space="0" w:color="auto"/>
            <w:left w:val="none" w:sz="0" w:space="0" w:color="auto"/>
            <w:bottom w:val="none" w:sz="0" w:space="0" w:color="auto"/>
            <w:right w:val="none" w:sz="0" w:space="0" w:color="auto"/>
          </w:divBdr>
          <w:divsChild>
            <w:div w:id="10178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1217</Characters>
  <Application>Microsoft Macintosh Word</Application>
  <DocSecurity>0</DocSecurity>
  <Lines>10</Lines>
  <Paragraphs>2</Paragraphs>
  <ScaleCrop>false</ScaleCrop>
  <Company>ECI inc</Company>
  <LinksUpToDate>false</LinksUpToDate>
  <CharactersWithSpaces>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Burr</dc:creator>
  <cp:keywords/>
  <dc:description/>
  <cp:lastModifiedBy>Wendy Burr</cp:lastModifiedBy>
  <cp:revision>1</cp:revision>
  <dcterms:created xsi:type="dcterms:W3CDTF">2015-10-04T04:10:00Z</dcterms:created>
  <dcterms:modified xsi:type="dcterms:W3CDTF">2015-10-04T04:10:00Z</dcterms:modified>
</cp:coreProperties>
</file>