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7B7C5" w14:textId="77777777" w:rsidR="00876441" w:rsidRPr="0067074F" w:rsidRDefault="0067074F" w:rsidP="0067074F">
      <w:pPr>
        <w:jc w:val="center"/>
        <w:rPr>
          <w:b/>
        </w:rPr>
      </w:pPr>
      <w:r w:rsidRPr="0067074F">
        <w:rPr>
          <w:b/>
        </w:rPr>
        <w:t>Practice Source Interpretation</w:t>
      </w:r>
    </w:p>
    <w:p w14:paraId="03E1C009" w14:textId="77777777" w:rsidR="0067074F" w:rsidRDefault="0067074F"/>
    <w:p w14:paraId="0690C6FB" w14:textId="77777777" w:rsidR="0067074F" w:rsidRDefault="0067074F">
      <w:r>
        <w:t>Use the following source to answer the practice questions comparing economic policy that rejects classical liberalism.</w:t>
      </w:r>
    </w:p>
    <w:p w14:paraId="7B2E3703" w14:textId="77777777" w:rsidR="0067074F" w:rsidRDefault="0067074F"/>
    <w:tbl>
      <w:tblPr>
        <w:tblStyle w:val="TableGrid"/>
        <w:tblW w:w="0" w:type="auto"/>
        <w:tblLook w:val="04A0" w:firstRow="1" w:lastRow="0" w:firstColumn="1" w:lastColumn="0" w:noHBand="0" w:noVBand="1"/>
      </w:tblPr>
      <w:tblGrid>
        <w:gridCol w:w="4675"/>
        <w:gridCol w:w="4675"/>
      </w:tblGrid>
      <w:tr w:rsidR="0067074F" w14:paraId="1FEB8839" w14:textId="77777777" w:rsidTr="0067074F">
        <w:tc>
          <w:tcPr>
            <w:tcW w:w="4675" w:type="dxa"/>
          </w:tcPr>
          <w:p w14:paraId="0E27339F" w14:textId="77777777" w:rsidR="0067074F" w:rsidRDefault="0067074F" w:rsidP="00646F32">
            <w:pPr>
              <w:jc w:val="center"/>
            </w:pPr>
            <w:r>
              <w:t>Speaker I</w:t>
            </w:r>
          </w:p>
          <w:p w14:paraId="10F40CBE" w14:textId="77777777" w:rsidR="002F6B09" w:rsidRDefault="002F6B09"/>
          <w:p w14:paraId="37017842" w14:textId="4D941276" w:rsidR="002F6B09" w:rsidRDefault="002F6B09">
            <w:r>
              <w:t xml:space="preserve">We are fifty or a hundred years behind the advanced countries.  We must make good that distance in ten years.  Either we do it, or they crush us.  That is what our obligations </w:t>
            </w:r>
            <w:r w:rsidR="009C3ED8">
              <w:t xml:space="preserve">to the workers and peasants of the Soviet Union dictate to us.  In ten </w:t>
            </w:r>
            <w:proofErr w:type="gramStart"/>
            <w:r w:rsidR="009C3ED8">
              <w:t>years</w:t>
            </w:r>
            <w:proofErr w:type="gramEnd"/>
            <w:r w:rsidR="009C3ED8">
              <w:t xml:space="preserve"> we must make good the distance that separates us from the advanced capitalist countries.</w:t>
            </w:r>
          </w:p>
        </w:tc>
        <w:tc>
          <w:tcPr>
            <w:tcW w:w="4675" w:type="dxa"/>
          </w:tcPr>
          <w:p w14:paraId="2D96B5C5" w14:textId="77777777" w:rsidR="0067074F" w:rsidRDefault="009C3ED8" w:rsidP="00646F32">
            <w:pPr>
              <w:jc w:val="center"/>
            </w:pPr>
            <w:r>
              <w:t>Speaker II</w:t>
            </w:r>
          </w:p>
          <w:p w14:paraId="09C81B2A" w14:textId="77777777" w:rsidR="00646F32" w:rsidRDefault="00646F32"/>
          <w:p w14:paraId="4E6F53B8" w14:textId="313F15DB" w:rsidR="00646F32" w:rsidRDefault="00646F32">
            <w:r>
              <w:t>We are giving opportunity of employment to a quarter of a million of the unemployed, especially the young</w:t>
            </w:r>
            <w:proofErr w:type="gramStart"/>
            <w:r>
              <w:t xml:space="preserve"> ..</w:t>
            </w:r>
            <w:proofErr w:type="gramEnd"/>
            <w:r>
              <w:t xml:space="preserve"> who have dependents, to let them go into forestry and flood prevention work … And in creating this Civilian Conservation Corps we are killing two birds with one stone.  We are clearly enhancing the value of our natural resources, and at the same time relieving … distress.  This great group… have entered upon their work on a purely volunteer basis.</w:t>
            </w:r>
          </w:p>
        </w:tc>
      </w:tr>
      <w:tr w:rsidR="0067074F" w14:paraId="75C8E6FE" w14:textId="77777777" w:rsidTr="0067074F">
        <w:tc>
          <w:tcPr>
            <w:tcW w:w="4675" w:type="dxa"/>
          </w:tcPr>
          <w:p w14:paraId="5C365264" w14:textId="2B03AC62" w:rsidR="0067074F" w:rsidRDefault="00646F32" w:rsidP="00646F32">
            <w:pPr>
              <w:jc w:val="center"/>
            </w:pPr>
            <w:r>
              <w:t>Speaker III</w:t>
            </w:r>
          </w:p>
          <w:p w14:paraId="46F8EE36" w14:textId="77777777" w:rsidR="00646F32" w:rsidRDefault="00646F32"/>
          <w:p w14:paraId="29D5A609" w14:textId="67940283" w:rsidR="00646F32" w:rsidRDefault="00646F32">
            <w:r>
              <w:t>Our very first and most imperative duty is to help to train working class revolutionaries… Therefore, attention must be devoted to the primary task of raising the workers to the level of the revolutionaries, and not to lowering ourselves to the level of the “laboring masses” … Give us an organization of revolutionaries, and we shall overturn the whole of Russia!</w:t>
            </w:r>
          </w:p>
        </w:tc>
        <w:tc>
          <w:tcPr>
            <w:tcW w:w="4675" w:type="dxa"/>
          </w:tcPr>
          <w:p w14:paraId="3431574C" w14:textId="77777777" w:rsidR="0067074F" w:rsidRDefault="00646F32" w:rsidP="00646F32">
            <w:pPr>
              <w:jc w:val="center"/>
            </w:pPr>
            <w:r>
              <w:t>Speaker IV</w:t>
            </w:r>
            <w:bookmarkStart w:id="0" w:name="_GoBack"/>
            <w:bookmarkEnd w:id="0"/>
          </w:p>
          <w:p w14:paraId="5C4EACD2" w14:textId="77777777" w:rsidR="00646F32" w:rsidRDefault="00646F32"/>
          <w:p w14:paraId="044F6B02" w14:textId="5148D266" w:rsidR="00646F32" w:rsidRDefault="00646F32">
            <w:r>
              <w:t>The proletarians of the world have nothing to lose but their chains.  They have a world to win.  Workers of all countries: Unite!</w:t>
            </w:r>
          </w:p>
        </w:tc>
      </w:tr>
    </w:tbl>
    <w:p w14:paraId="3752921D" w14:textId="63EED42D" w:rsidR="0067074F" w:rsidRDefault="0067074F"/>
    <w:sectPr w:rsidR="0067074F" w:rsidSect="00E21D7C">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2ADA8" w14:textId="77777777" w:rsidR="0067074F" w:rsidRDefault="0067074F" w:rsidP="0067074F">
      <w:r>
        <w:separator/>
      </w:r>
    </w:p>
  </w:endnote>
  <w:endnote w:type="continuationSeparator" w:id="0">
    <w:p w14:paraId="5B3C0CFD" w14:textId="77777777" w:rsidR="0067074F" w:rsidRDefault="0067074F" w:rsidP="0067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EEEE6" w14:textId="77777777" w:rsidR="0067074F" w:rsidRDefault="0067074F" w:rsidP="0067074F">
      <w:r>
        <w:separator/>
      </w:r>
    </w:p>
  </w:footnote>
  <w:footnote w:type="continuationSeparator" w:id="0">
    <w:p w14:paraId="402D222B" w14:textId="77777777" w:rsidR="0067074F" w:rsidRDefault="0067074F" w:rsidP="006707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BA270" w14:textId="77777777" w:rsidR="0067074F" w:rsidRDefault="0067074F">
    <w:pPr>
      <w:pStyle w:val="Header"/>
    </w:pPr>
    <w:r>
      <w:t>Unit II</w:t>
    </w:r>
    <w:r>
      <w:tab/>
    </w:r>
    <w:r>
      <w:tab/>
      <w:t>Comparing Economic Policy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74F"/>
    <w:rsid w:val="002F6B09"/>
    <w:rsid w:val="00551F5B"/>
    <w:rsid w:val="00646F32"/>
    <w:rsid w:val="0067074F"/>
    <w:rsid w:val="00876441"/>
    <w:rsid w:val="009C3ED8"/>
    <w:rsid w:val="00E21D7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3BB8F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74F"/>
    <w:pPr>
      <w:tabs>
        <w:tab w:val="center" w:pos="4680"/>
        <w:tab w:val="right" w:pos="9360"/>
      </w:tabs>
    </w:pPr>
  </w:style>
  <w:style w:type="character" w:customStyle="1" w:styleId="HeaderChar">
    <w:name w:val="Header Char"/>
    <w:basedOn w:val="DefaultParagraphFont"/>
    <w:link w:val="Header"/>
    <w:uiPriority w:val="99"/>
    <w:rsid w:val="0067074F"/>
  </w:style>
  <w:style w:type="paragraph" w:styleId="Footer">
    <w:name w:val="footer"/>
    <w:basedOn w:val="Normal"/>
    <w:link w:val="FooterChar"/>
    <w:uiPriority w:val="99"/>
    <w:unhideWhenUsed/>
    <w:rsid w:val="0067074F"/>
    <w:pPr>
      <w:tabs>
        <w:tab w:val="center" w:pos="4680"/>
        <w:tab w:val="right" w:pos="9360"/>
      </w:tabs>
    </w:pPr>
  </w:style>
  <w:style w:type="character" w:customStyle="1" w:styleId="FooterChar">
    <w:name w:val="Footer Char"/>
    <w:basedOn w:val="DefaultParagraphFont"/>
    <w:link w:val="Footer"/>
    <w:uiPriority w:val="99"/>
    <w:rsid w:val="0067074F"/>
  </w:style>
  <w:style w:type="table" w:styleId="TableGrid">
    <w:name w:val="Table Grid"/>
    <w:basedOn w:val="TableNormal"/>
    <w:uiPriority w:val="39"/>
    <w:rsid w:val="00670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223</Words>
  <Characters>1276</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In'Tveld</dc:creator>
  <cp:keywords/>
  <dc:description/>
  <cp:lastModifiedBy>Jennifer In'Tveld</cp:lastModifiedBy>
  <cp:revision>3</cp:revision>
  <dcterms:created xsi:type="dcterms:W3CDTF">2017-10-03T17:10:00Z</dcterms:created>
  <dcterms:modified xsi:type="dcterms:W3CDTF">2017-10-03T17:20:00Z</dcterms:modified>
</cp:coreProperties>
</file>